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FBC7" w14:textId="77777777" w:rsidR="009B7F03" w:rsidRPr="00CF28EE" w:rsidRDefault="009B7F03" w:rsidP="0020657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995EE51" w14:textId="77777777" w:rsidR="000E380C" w:rsidRPr="00CF28EE" w:rsidRDefault="000E380C" w:rsidP="0020657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7E457EB" w14:textId="77777777" w:rsidR="000E380C" w:rsidRPr="00CF28EE" w:rsidRDefault="000E380C" w:rsidP="0020657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E0D9893" w14:textId="77777777" w:rsidR="000E380C" w:rsidRPr="00CF28EE" w:rsidRDefault="000E380C" w:rsidP="0020657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AA3472C" w14:textId="77777777" w:rsidR="000E380C" w:rsidRPr="00CF28EE" w:rsidRDefault="000E380C" w:rsidP="0020657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4EE41EC" w14:textId="77777777" w:rsidR="000E380C" w:rsidRPr="00CF28EE" w:rsidRDefault="000E380C" w:rsidP="0020657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363B388" w14:textId="77777777" w:rsidR="000E380C" w:rsidRPr="007C1FF6" w:rsidRDefault="000E380C" w:rsidP="00E44598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noProof/>
        </w:rPr>
        <w:drawing>
          <wp:inline distT="0" distB="0" distL="0" distR="0" wp14:anchorId="1C05379E" wp14:editId="0F33725B">
            <wp:extent cx="4683441" cy="1200883"/>
            <wp:effectExtent l="19050" t="0" r="2859" b="0"/>
            <wp:docPr id="2" name="Picture 1" descr="FOE_col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_color_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961" cy="120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B361B" w14:textId="77777777" w:rsidR="000E380C" w:rsidRPr="007C1FF6" w:rsidRDefault="000E380C" w:rsidP="0020657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4879182" w14:textId="77777777" w:rsidR="001A3D30" w:rsidRPr="007C1FF6" w:rsidRDefault="001A3D30" w:rsidP="00206579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14:paraId="1FE6110E" w14:textId="77777777" w:rsidR="00250D0E" w:rsidRDefault="00250D0E" w:rsidP="00E44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56"/>
          <w:szCs w:val="56"/>
        </w:rPr>
      </w:pPr>
      <w:r w:rsidRPr="007C1FF6">
        <w:rPr>
          <w:rFonts w:ascii="Times New Roman" w:hAnsi="Times New Roman" w:cs="Times New Roman"/>
          <w:sz w:val="56"/>
          <w:szCs w:val="56"/>
        </w:rPr>
        <w:t xml:space="preserve">Business Programs: </w:t>
      </w:r>
    </w:p>
    <w:p w14:paraId="563A7C17" w14:textId="1963D073" w:rsidR="008A6C88" w:rsidRDefault="008A6C88" w:rsidP="00E44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Commercial and Industrial Renewable Energy Loan Program</w:t>
      </w:r>
    </w:p>
    <w:p w14:paraId="3FD39271" w14:textId="77777777" w:rsidR="008A6C88" w:rsidRDefault="008A6C88" w:rsidP="00E44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56"/>
          <w:szCs w:val="56"/>
        </w:rPr>
      </w:pPr>
    </w:p>
    <w:p w14:paraId="1D6D53F4" w14:textId="38C04F33" w:rsidR="008A6C88" w:rsidRPr="007C1FF6" w:rsidRDefault="008A6C88" w:rsidP="00E445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Technical Application</w:t>
      </w:r>
      <w:r w:rsidR="000D1AA7">
        <w:rPr>
          <w:rFonts w:ascii="Times New Roman" w:hAnsi="Times New Roman" w:cs="Times New Roman"/>
          <w:sz w:val="56"/>
          <w:szCs w:val="56"/>
        </w:rPr>
        <w:t xml:space="preserve"> and Instructions</w:t>
      </w:r>
    </w:p>
    <w:p w14:paraId="37A4735B" w14:textId="77777777" w:rsidR="005C43B3" w:rsidRDefault="005C43B3" w:rsidP="0020657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14:paraId="3AEA367C" w14:textId="77777777" w:rsidR="00463E6E" w:rsidRPr="007C1FF6" w:rsidRDefault="00463E6E" w:rsidP="00206579">
      <w:pPr>
        <w:spacing w:after="0" w:line="240" w:lineRule="auto"/>
        <w:rPr>
          <w:rFonts w:ascii="Times New Roman" w:hAnsi="Times New Roman" w:cs="Times New Roman"/>
        </w:rPr>
        <w:sectPr w:rsidR="00463E6E" w:rsidRPr="007C1FF6" w:rsidSect="007F4223">
          <w:footerReference w:type="defaul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6391760" w14:textId="77777777" w:rsidR="008B3A65" w:rsidRPr="007C1FF6" w:rsidRDefault="008634F9" w:rsidP="00206579">
      <w:pPr>
        <w:pStyle w:val="Heading1"/>
      </w:pPr>
      <w:bookmarkStart w:id="0" w:name="_Toc412104748"/>
      <w:r w:rsidRPr="007C1FF6">
        <w:lastRenderedPageBreak/>
        <w:t>DEFINITIONS</w:t>
      </w:r>
      <w:bookmarkEnd w:id="0"/>
      <w:r w:rsidR="00440C60" w:rsidRPr="007C1FF6">
        <w:br/>
      </w:r>
    </w:p>
    <w:p w14:paraId="1742A009" w14:textId="17E46FB9" w:rsidR="00166F0F" w:rsidRPr="007C1FF6" w:rsidRDefault="005F4399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Annual Cost Savings</w:t>
      </w:r>
      <w:r w:rsidRPr="007C1FF6">
        <w:rPr>
          <w:rFonts w:ascii="Times New Roman" w:hAnsi="Times New Roman" w:cs="Times New Roman"/>
        </w:rPr>
        <w:t xml:space="preserve"> is the amount of energy cost savings that results from the implementation of a </w:t>
      </w:r>
      <w:r w:rsidR="00190E65">
        <w:rPr>
          <w:rFonts w:ascii="Times New Roman" w:hAnsi="Times New Roman" w:cs="Times New Roman"/>
          <w:b/>
          <w:i/>
        </w:rPr>
        <w:t>P</w:t>
      </w:r>
      <w:r w:rsidR="005A11BF" w:rsidRPr="00760AFF">
        <w:rPr>
          <w:rFonts w:ascii="Times New Roman" w:hAnsi="Times New Roman" w:cs="Times New Roman"/>
          <w:b/>
          <w:i/>
        </w:rPr>
        <w:t>roject</w:t>
      </w:r>
      <w:r w:rsidR="00F01E7C">
        <w:rPr>
          <w:rFonts w:ascii="Times New Roman" w:hAnsi="Times New Roman" w:cs="Times New Roman"/>
        </w:rPr>
        <w:t xml:space="preserve">, during the initial 12-month period following the startup of a </w:t>
      </w:r>
      <w:r w:rsidR="00E5042D">
        <w:rPr>
          <w:rFonts w:ascii="Times New Roman" w:hAnsi="Times New Roman" w:cs="Times New Roman"/>
          <w:b/>
          <w:i/>
        </w:rPr>
        <w:t>P</w:t>
      </w:r>
      <w:r w:rsidR="00F01E7C" w:rsidRPr="00E5042D">
        <w:rPr>
          <w:rFonts w:ascii="Times New Roman" w:hAnsi="Times New Roman" w:cs="Times New Roman"/>
          <w:b/>
          <w:i/>
        </w:rPr>
        <w:t>roject</w:t>
      </w:r>
      <w:r w:rsidR="00F01E7C">
        <w:rPr>
          <w:rFonts w:ascii="Times New Roman" w:hAnsi="Times New Roman" w:cs="Times New Roman"/>
        </w:rPr>
        <w:t>.</w:t>
      </w:r>
      <w:r w:rsidR="00277736" w:rsidRPr="007C1FF6">
        <w:rPr>
          <w:rFonts w:ascii="Times New Roman" w:hAnsi="Times New Roman" w:cs="Times New Roman"/>
        </w:rPr>
        <w:t xml:space="preserve"> </w:t>
      </w:r>
      <w:r w:rsidR="00AE0861">
        <w:rPr>
          <w:rFonts w:ascii="Times New Roman" w:hAnsi="Times New Roman" w:cs="Times New Roman"/>
        </w:rPr>
        <w:t xml:space="preserve">This value is calculated by multiplying the expected net change in kWh, </w:t>
      </w:r>
      <w:proofErr w:type="spellStart"/>
      <w:r w:rsidR="00AD4F1C">
        <w:rPr>
          <w:rFonts w:ascii="Times New Roman" w:hAnsi="Times New Roman" w:cs="Times New Roman"/>
        </w:rPr>
        <w:t>Therms</w:t>
      </w:r>
      <w:proofErr w:type="spellEnd"/>
      <w:r w:rsidR="00AE0861">
        <w:rPr>
          <w:rFonts w:ascii="Times New Roman" w:hAnsi="Times New Roman" w:cs="Times New Roman"/>
        </w:rPr>
        <w:t>, and</w:t>
      </w:r>
      <w:r w:rsidR="00095255">
        <w:rPr>
          <w:rFonts w:ascii="Times New Roman" w:hAnsi="Times New Roman" w:cs="Times New Roman"/>
        </w:rPr>
        <w:t>/or</w:t>
      </w:r>
      <w:r w:rsidR="00AE0861">
        <w:rPr>
          <w:rFonts w:ascii="Times New Roman" w:hAnsi="Times New Roman" w:cs="Times New Roman"/>
        </w:rPr>
        <w:t xml:space="preserve"> kW peak demand by the </w:t>
      </w:r>
      <w:r w:rsidR="00701D47">
        <w:rPr>
          <w:rFonts w:ascii="Times New Roman" w:hAnsi="Times New Roman" w:cs="Times New Roman"/>
          <w:b/>
          <w:i/>
        </w:rPr>
        <w:t>C</w:t>
      </w:r>
      <w:r w:rsidR="00AE0861" w:rsidRPr="00701D47">
        <w:rPr>
          <w:rFonts w:ascii="Times New Roman" w:hAnsi="Times New Roman" w:cs="Times New Roman"/>
          <w:b/>
          <w:i/>
        </w:rPr>
        <w:t>ustomer’s</w:t>
      </w:r>
      <w:r w:rsidR="006A0C56">
        <w:rPr>
          <w:rFonts w:ascii="Times New Roman" w:hAnsi="Times New Roman" w:cs="Times New Roman"/>
        </w:rPr>
        <w:t xml:space="preserve"> </w:t>
      </w:r>
      <w:r w:rsidR="00F01E7C">
        <w:rPr>
          <w:rFonts w:ascii="Times New Roman" w:hAnsi="Times New Roman" w:cs="Times New Roman"/>
        </w:rPr>
        <w:t>actual average cost over previous 12 months</w:t>
      </w:r>
      <w:r w:rsidR="008A6C88">
        <w:rPr>
          <w:rFonts w:ascii="Times New Roman" w:hAnsi="Times New Roman" w:cs="Times New Roman"/>
        </w:rPr>
        <w:t xml:space="preserve"> </w:t>
      </w:r>
      <w:r w:rsidR="006A0C56">
        <w:rPr>
          <w:rFonts w:ascii="Times New Roman" w:hAnsi="Times New Roman" w:cs="Times New Roman"/>
        </w:rPr>
        <w:t xml:space="preserve">per kWh, kW, </w:t>
      </w:r>
      <w:r w:rsidR="00411F78">
        <w:rPr>
          <w:rFonts w:ascii="Times New Roman" w:hAnsi="Times New Roman" w:cs="Times New Roman"/>
        </w:rPr>
        <w:t>and therm</w:t>
      </w:r>
      <w:r w:rsidR="00AE0861">
        <w:rPr>
          <w:rFonts w:ascii="Times New Roman" w:hAnsi="Times New Roman" w:cs="Times New Roman"/>
        </w:rPr>
        <w:t xml:space="preserve">. </w:t>
      </w:r>
    </w:p>
    <w:p w14:paraId="72022ACB" w14:textId="77777777" w:rsidR="00490DC3" w:rsidRPr="007C1FF6" w:rsidRDefault="00490DC3" w:rsidP="00E445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5830B06B" w14:textId="4175E6D7" w:rsidR="00166F0F" w:rsidRPr="007C1FF6" w:rsidRDefault="00CD7EFB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Applicant(s)</w:t>
      </w:r>
      <w:r w:rsidRPr="007C1FF6">
        <w:rPr>
          <w:rFonts w:ascii="Times New Roman" w:hAnsi="Times New Roman" w:cs="Times New Roman"/>
        </w:rPr>
        <w:t xml:space="preserve"> </w:t>
      </w:r>
      <w:r w:rsidR="00560698">
        <w:rPr>
          <w:rFonts w:ascii="Times New Roman" w:hAnsi="Times New Roman" w:cs="Times New Roman"/>
        </w:rPr>
        <w:t>refers to</w:t>
      </w:r>
      <w:r w:rsidR="00560698" w:rsidRPr="007C1FF6">
        <w:rPr>
          <w:rFonts w:ascii="Times New Roman" w:hAnsi="Times New Roman" w:cs="Times New Roman"/>
        </w:rPr>
        <w:t xml:space="preserve"> </w:t>
      </w:r>
      <w:r w:rsidRPr="007C1FF6">
        <w:rPr>
          <w:rFonts w:ascii="Times New Roman" w:hAnsi="Times New Roman" w:cs="Times New Roman"/>
        </w:rPr>
        <w:t xml:space="preserve">a </w:t>
      </w:r>
      <w:r w:rsidRPr="007C1FF6">
        <w:rPr>
          <w:rFonts w:ascii="Times New Roman" w:hAnsi="Times New Roman" w:cs="Times New Roman"/>
          <w:b/>
          <w:i/>
        </w:rPr>
        <w:t>Customer</w:t>
      </w:r>
      <w:r w:rsidRPr="007C1FF6">
        <w:rPr>
          <w:rFonts w:ascii="Times New Roman" w:hAnsi="Times New Roman" w:cs="Times New Roman"/>
        </w:rPr>
        <w:t xml:space="preserve"> submitting a </w:t>
      </w:r>
      <w:r w:rsidR="000D1AA7">
        <w:rPr>
          <w:rFonts w:ascii="Times New Roman" w:hAnsi="Times New Roman" w:cs="Times New Roman"/>
        </w:rPr>
        <w:t>technical application</w:t>
      </w:r>
      <w:r w:rsidR="000D1AA7" w:rsidRPr="007C1FF6">
        <w:rPr>
          <w:rFonts w:ascii="Times New Roman" w:hAnsi="Times New Roman" w:cs="Times New Roman"/>
        </w:rPr>
        <w:t xml:space="preserve"> </w:t>
      </w:r>
      <w:r w:rsidRPr="007C1FF6">
        <w:rPr>
          <w:rFonts w:ascii="Times New Roman" w:hAnsi="Times New Roman" w:cs="Times New Roman"/>
        </w:rPr>
        <w:t xml:space="preserve">for </w:t>
      </w:r>
      <w:r w:rsidR="000D1AA7">
        <w:rPr>
          <w:rFonts w:ascii="Times New Roman" w:hAnsi="Times New Roman" w:cs="Times New Roman"/>
        </w:rPr>
        <w:t xml:space="preserve">a </w:t>
      </w:r>
      <w:r w:rsidR="00995AAD">
        <w:rPr>
          <w:rFonts w:ascii="Times New Roman" w:hAnsi="Times New Roman" w:cs="Times New Roman"/>
        </w:rPr>
        <w:t xml:space="preserve">Commercial and Industrial </w:t>
      </w:r>
      <w:r w:rsidR="000D1AA7">
        <w:rPr>
          <w:rFonts w:ascii="Times New Roman" w:hAnsi="Times New Roman" w:cs="Times New Roman"/>
        </w:rPr>
        <w:t>Renewable Energy Loan.</w:t>
      </w:r>
      <w:r w:rsidR="00E24E74">
        <w:rPr>
          <w:rFonts w:ascii="Times New Roman" w:hAnsi="Times New Roman" w:cs="Times New Roman"/>
        </w:rPr>
        <w:t xml:space="preserve"> </w:t>
      </w:r>
    </w:p>
    <w:p w14:paraId="5EECF0AE" w14:textId="77777777" w:rsidR="00166F0F" w:rsidRPr="007C1FF6" w:rsidRDefault="00166F0F" w:rsidP="00E44598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2DA2E0F" w14:textId="77777777" w:rsidR="00166F0F" w:rsidRPr="007C1FF6" w:rsidRDefault="00CD7EFB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Baseline</w:t>
      </w:r>
      <w:r w:rsidRPr="007C1FF6">
        <w:rPr>
          <w:rFonts w:ascii="Times New Roman" w:hAnsi="Times New Roman" w:cs="Times New Roman"/>
          <w:b/>
        </w:rPr>
        <w:t xml:space="preserve"> </w:t>
      </w:r>
      <w:r w:rsidR="00560698">
        <w:rPr>
          <w:rFonts w:ascii="Times New Roman" w:hAnsi="Times New Roman" w:cs="Times New Roman"/>
        </w:rPr>
        <w:t>refers to</w:t>
      </w:r>
      <w:r w:rsidR="00560698" w:rsidRPr="007C1FF6">
        <w:rPr>
          <w:rFonts w:ascii="Times New Roman" w:hAnsi="Times New Roman" w:cs="Times New Roman"/>
        </w:rPr>
        <w:t xml:space="preserve"> </w:t>
      </w:r>
      <w:r w:rsidRPr="007C1FF6">
        <w:rPr>
          <w:rFonts w:ascii="Times New Roman" w:hAnsi="Times New Roman" w:cs="Times New Roman"/>
        </w:rPr>
        <w:t xml:space="preserve">the </w:t>
      </w:r>
      <w:r w:rsidR="00095255">
        <w:rPr>
          <w:rFonts w:ascii="Times New Roman" w:hAnsi="Times New Roman" w:cs="Times New Roman"/>
        </w:rPr>
        <w:t xml:space="preserve">current or </w:t>
      </w:r>
      <w:r w:rsidRPr="007C1FF6">
        <w:rPr>
          <w:rFonts w:ascii="Times New Roman" w:hAnsi="Times New Roman" w:cs="Times New Roman"/>
        </w:rPr>
        <w:t xml:space="preserve">projected </w:t>
      </w:r>
      <w:r w:rsidR="00E92027">
        <w:rPr>
          <w:rFonts w:ascii="Times New Roman" w:hAnsi="Times New Roman" w:cs="Times New Roman"/>
        </w:rPr>
        <w:t xml:space="preserve">annual </w:t>
      </w:r>
      <w:r w:rsidRPr="007C1FF6">
        <w:rPr>
          <w:rFonts w:ascii="Times New Roman" w:hAnsi="Times New Roman" w:cs="Times New Roman"/>
        </w:rPr>
        <w:t xml:space="preserve">energy usage without the proposed </w:t>
      </w:r>
      <w:r w:rsidR="00190E65">
        <w:rPr>
          <w:rFonts w:ascii="Times New Roman" w:hAnsi="Times New Roman" w:cs="Times New Roman"/>
          <w:b/>
          <w:i/>
        </w:rPr>
        <w:t>P</w:t>
      </w:r>
      <w:r w:rsidR="004B78A2" w:rsidRPr="000332A1">
        <w:rPr>
          <w:rFonts w:ascii="Times New Roman" w:hAnsi="Times New Roman" w:cs="Times New Roman"/>
          <w:b/>
          <w:i/>
        </w:rPr>
        <w:t>roject</w:t>
      </w:r>
      <w:r w:rsidRPr="007C1FF6">
        <w:rPr>
          <w:rFonts w:ascii="Times New Roman" w:hAnsi="Times New Roman" w:cs="Times New Roman"/>
        </w:rPr>
        <w:t xml:space="preserve">. </w:t>
      </w:r>
    </w:p>
    <w:p w14:paraId="4725D00A" w14:textId="77777777" w:rsidR="00166F0F" w:rsidRPr="007C1FF6" w:rsidRDefault="00166F0F" w:rsidP="00E44598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</w:rPr>
      </w:pPr>
    </w:p>
    <w:p w14:paraId="10AADA44" w14:textId="77777777" w:rsidR="00166F0F" w:rsidRPr="007C1FF6" w:rsidRDefault="00CD7EFB" w:rsidP="00E4459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Biogas</w:t>
      </w:r>
      <w:r w:rsidRPr="007C1FF6">
        <w:rPr>
          <w:rFonts w:ascii="Times New Roman" w:hAnsi="Times New Roman" w:cs="Times New Roman"/>
          <w:b/>
        </w:rPr>
        <w:t xml:space="preserve"> </w:t>
      </w:r>
      <w:r w:rsidRPr="007C1FF6">
        <w:rPr>
          <w:rFonts w:ascii="Times New Roman" w:hAnsi="Times New Roman" w:cs="Times New Roman"/>
        </w:rPr>
        <w:t>means a mixture of gases created during the anaerobic digestion of nutrient rich materials. Anaerobic digestion generate</w:t>
      </w:r>
      <w:r w:rsidR="0013404F" w:rsidRPr="007C1FF6">
        <w:rPr>
          <w:rFonts w:ascii="Times New Roman" w:hAnsi="Times New Roman" w:cs="Times New Roman"/>
        </w:rPr>
        <w:t>s</w:t>
      </w:r>
      <w:r w:rsidRPr="007C1FF6">
        <w:rPr>
          <w:rFonts w:ascii="Times New Roman" w:hAnsi="Times New Roman" w:cs="Times New Roman"/>
        </w:rPr>
        <w:t xml:space="preserve"> </w:t>
      </w:r>
      <w:r w:rsidR="00095255">
        <w:rPr>
          <w:rFonts w:ascii="Times New Roman" w:hAnsi="Times New Roman" w:cs="Times New Roman"/>
        </w:rPr>
        <w:t>methane and other flammable gas</w:t>
      </w:r>
      <w:r w:rsidRPr="007C1FF6">
        <w:rPr>
          <w:rFonts w:ascii="Times New Roman" w:hAnsi="Times New Roman" w:cs="Times New Roman"/>
        </w:rPr>
        <w:t>es that can be combusted to generate energy.</w:t>
      </w:r>
    </w:p>
    <w:p w14:paraId="058412E3" w14:textId="77777777" w:rsidR="00D33E68" w:rsidRPr="007C1FF6" w:rsidRDefault="00D33E68" w:rsidP="00E445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6D53A13" w14:textId="36812C8F" w:rsidR="00166F0F" w:rsidRPr="007C1FF6" w:rsidRDefault="00CD7EFB" w:rsidP="00E4459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Biomass</w:t>
      </w:r>
      <w:r w:rsidR="00815AB5" w:rsidRPr="007C1FF6">
        <w:rPr>
          <w:rFonts w:ascii="Times New Roman" w:hAnsi="Times New Roman" w:cs="Times New Roman"/>
          <w:b/>
          <w:i/>
        </w:rPr>
        <w:t xml:space="preserve"> system</w:t>
      </w:r>
      <w:r w:rsidRPr="007C1FF6">
        <w:rPr>
          <w:rFonts w:ascii="Times New Roman" w:hAnsi="Times New Roman" w:cs="Times New Roman"/>
          <w:i/>
        </w:rPr>
        <w:t xml:space="preserve"> </w:t>
      </w:r>
      <w:r w:rsidRPr="007C1FF6">
        <w:rPr>
          <w:rFonts w:ascii="Times New Roman" w:hAnsi="Times New Roman" w:cs="Times New Roman"/>
        </w:rPr>
        <w:t>means equipment that utilizes biological materials, including trees, grasses</w:t>
      </w:r>
      <w:r w:rsidR="00095255">
        <w:rPr>
          <w:rFonts w:ascii="Times New Roman" w:hAnsi="Times New Roman" w:cs="Times New Roman"/>
        </w:rPr>
        <w:t>,</w:t>
      </w:r>
      <w:r w:rsidRPr="007C1FF6">
        <w:rPr>
          <w:rFonts w:ascii="Times New Roman" w:hAnsi="Times New Roman" w:cs="Times New Roman"/>
        </w:rPr>
        <w:t xml:space="preserve"> and agricultural wastes, among others</w:t>
      </w:r>
      <w:r w:rsidR="00B75579" w:rsidRPr="007C1FF6">
        <w:rPr>
          <w:rFonts w:ascii="Times New Roman" w:hAnsi="Times New Roman" w:cs="Times New Roman"/>
        </w:rPr>
        <w:t>.</w:t>
      </w:r>
      <w:r w:rsidR="00E24E74">
        <w:rPr>
          <w:rFonts w:ascii="Times New Roman" w:hAnsi="Times New Roman" w:cs="Times New Roman"/>
        </w:rPr>
        <w:t xml:space="preserve"> </w:t>
      </w:r>
      <w:r w:rsidR="00B75579" w:rsidRPr="007C1FF6">
        <w:rPr>
          <w:rFonts w:ascii="Times New Roman" w:hAnsi="Times New Roman" w:cs="Times New Roman"/>
        </w:rPr>
        <w:t>Systems that use coal, fuel oil and propane, or other non-</w:t>
      </w:r>
      <w:r w:rsidR="00B75579" w:rsidRPr="005F6AEA">
        <w:rPr>
          <w:rFonts w:ascii="Times New Roman" w:hAnsi="Times New Roman" w:cs="Times New Roman"/>
          <w:b/>
          <w:i/>
        </w:rPr>
        <w:t>Renewable Fuel</w:t>
      </w:r>
      <w:r w:rsidR="00B75579" w:rsidRPr="007C1FF6">
        <w:rPr>
          <w:rFonts w:ascii="Times New Roman" w:hAnsi="Times New Roman" w:cs="Times New Roman"/>
        </w:rPr>
        <w:t xml:space="preserve"> sources such as used tires</w:t>
      </w:r>
      <w:r w:rsidR="00095255">
        <w:rPr>
          <w:rFonts w:ascii="Times New Roman" w:hAnsi="Times New Roman" w:cs="Times New Roman"/>
        </w:rPr>
        <w:t>,</w:t>
      </w:r>
      <w:r w:rsidR="00B75579" w:rsidRPr="007C1FF6">
        <w:rPr>
          <w:rFonts w:ascii="Times New Roman" w:hAnsi="Times New Roman" w:cs="Times New Roman"/>
        </w:rPr>
        <w:t xml:space="preserve"> </w:t>
      </w:r>
      <w:r w:rsidR="00503E7B">
        <w:rPr>
          <w:rFonts w:ascii="Times New Roman" w:hAnsi="Times New Roman" w:cs="Times New Roman"/>
        </w:rPr>
        <w:t>are</w:t>
      </w:r>
      <w:r w:rsidR="00503E7B" w:rsidRPr="007C1FF6">
        <w:rPr>
          <w:rFonts w:ascii="Times New Roman" w:hAnsi="Times New Roman" w:cs="Times New Roman"/>
        </w:rPr>
        <w:t xml:space="preserve"> </w:t>
      </w:r>
      <w:r w:rsidR="00B75579" w:rsidRPr="007C1FF6">
        <w:rPr>
          <w:rFonts w:ascii="Times New Roman" w:hAnsi="Times New Roman" w:cs="Times New Roman"/>
        </w:rPr>
        <w:t>not eligible.</w:t>
      </w:r>
    </w:p>
    <w:p w14:paraId="2D21B9CE" w14:textId="77777777" w:rsidR="00D33E68" w:rsidRPr="007C1FF6" w:rsidRDefault="00D33E68" w:rsidP="00E44598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14:paraId="01E1D195" w14:textId="77777777" w:rsidR="00834755" w:rsidRPr="007C1FF6" w:rsidRDefault="00CD7EFB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C1FF6">
        <w:rPr>
          <w:rFonts w:ascii="Times New Roman" w:hAnsi="Times New Roman" w:cs="Times New Roman"/>
          <w:b/>
          <w:i/>
        </w:rPr>
        <w:t>Business Day(s)</w:t>
      </w:r>
      <w:r w:rsidRPr="007C1FF6">
        <w:rPr>
          <w:rFonts w:ascii="Times New Roman" w:hAnsi="Times New Roman" w:cs="Times New Roman"/>
          <w:b/>
        </w:rPr>
        <w:t xml:space="preserve"> </w:t>
      </w:r>
      <w:r w:rsidR="00300895">
        <w:rPr>
          <w:rFonts w:ascii="Times New Roman" w:hAnsi="Times New Roman" w:cs="Times New Roman"/>
        </w:rPr>
        <w:t xml:space="preserve">includes Monday(s) through Friday(s), excluding </w:t>
      </w:r>
      <w:r w:rsidR="004731F9">
        <w:rPr>
          <w:rFonts w:ascii="Times New Roman" w:hAnsi="Times New Roman" w:cs="Times New Roman"/>
        </w:rPr>
        <w:t xml:space="preserve">Saturday, Sunday or </w:t>
      </w:r>
      <w:r w:rsidR="00300895">
        <w:rPr>
          <w:rFonts w:ascii="Times New Roman" w:hAnsi="Times New Roman" w:cs="Times New Roman"/>
        </w:rPr>
        <w:t>Federal Holiday(s)</w:t>
      </w:r>
      <w:r w:rsidRPr="007C1FF6">
        <w:rPr>
          <w:rFonts w:ascii="Times New Roman" w:hAnsi="Times New Roman" w:cs="Times New Roman"/>
        </w:rPr>
        <w:t>.</w:t>
      </w:r>
    </w:p>
    <w:p w14:paraId="4F31E804" w14:textId="77777777" w:rsidR="00166F0F" w:rsidRPr="007C1FF6" w:rsidRDefault="00166F0F" w:rsidP="00E445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489EC5B6" w14:textId="77777777" w:rsidR="00EF5E82" w:rsidRPr="00A508CC" w:rsidRDefault="00EF5E82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A508CC">
        <w:rPr>
          <w:rFonts w:ascii="Times New Roman" w:hAnsi="Times New Roman" w:cs="Times New Roman"/>
          <w:b/>
          <w:i/>
        </w:rPr>
        <w:t>Completion Date</w:t>
      </w:r>
      <w:r w:rsidRPr="00A508CC">
        <w:rPr>
          <w:rFonts w:ascii="Times New Roman" w:hAnsi="Times New Roman" w:cs="Times New Roman"/>
        </w:rPr>
        <w:t xml:space="preserve"> is the date that the </w:t>
      </w:r>
      <w:r w:rsidR="00190E65" w:rsidRPr="00A508CC">
        <w:rPr>
          <w:rFonts w:ascii="Times New Roman" w:hAnsi="Times New Roman" w:cs="Times New Roman"/>
          <w:b/>
          <w:i/>
        </w:rPr>
        <w:t>P</w:t>
      </w:r>
      <w:r w:rsidRPr="00A508CC">
        <w:rPr>
          <w:rFonts w:ascii="Times New Roman" w:hAnsi="Times New Roman" w:cs="Times New Roman"/>
          <w:b/>
          <w:i/>
        </w:rPr>
        <w:t>roject</w:t>
      </w:r>
      <w:r w:rsidRPr="00A508CC">
        <w:rPr>
          <w:rFonts w:ascii="Times New Roman" w:hAnsi="Times New Roman" w:cs="Times New Roman"/>
        </w:rPr>
        <w:t xml:space="preserve"> will be entirely constructed</w:t>
      </w:r>
      <w:r w:rsidR="00FF1618" w:rsidRPr="00A508CC">
        <w:rPr>
          <w:rFonts w:ascii="Times New Roman" w:hAnsi="Times New Roman" w:cs="Times New Roman"/>
        </w:rPr>
        <w:t xml:space="preserve"> and </w:t>
      </w:r>
      <w:r w:rsidR="0013404F" w:rsidRPr="00A508CC">
        <w:rPr>
          <w:rFonts w:ascii="Times New Roman" w:hAnsi="Times New Roman" w:cs="Times New Roman"/>
        </w:rPr>
        <w:t>operational</w:t>
      </w:r>
      <w:r w:rsidR="00966EAD" w:rsidRPr="00A508CC">
        <w:rPr>
          <w:rFonts w:ascii="Times New Roman" w:hAnsi="Times New Roman" w:cs="Times New Roman"/>
        </w:rPr>
        <w:t xml:space="preserve"> and all paperwork has been correctly submitted to </w:t>
      </w:r>
      <w:proofErr w:type="gramStart"/>
      <w:r w:rsidR="00966EAD" w:rsidRPr="00A508CC">
        <w:rPr>
          <w:rFonts w:ascii="Times New Roman" w:hAnsi="Times New Roman" w:cs="Times New Roman"/>
          <w:b/>
          <w:i/>
        </w:rPr>
        <w:t>Focus</w:t>
      </w:r>
      <w:proofErr w:type="gramEnd"/>
      <w:r w:rsidR="00966EAD" w:rsidRPr="00A508CC">
        <w:rPr>
          <w:rFonts w:ascii="Times New Roman" w:hAnsi="Times New Roman" w:cs="Times New Roman"/>
          <w:b/>
          <w:i/>
        </w:rPr>
        <w:t xml:space="preserve"> on Energy</w:t>
      </w:r>
      <w:r w:rsidRPr="00A508CC">
        <w:rPr>
          <w:rFonts w:ascii="Times New Roman" w:hAnsi="Times New Roman" w:cs="Times New Roman"/>
        </w:rPr>
        <w:t>.</w:t>
      </w:r>
    </w:p>
    <w:p w14:paraId="0E13A2F3" w14:textId="77777777" w:rsidR="00EF5E82" w:rsidRPr="008F493B" w:rsidRDefault="00EF5E82" w:rsidP="00E44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25EF0DD" w14:textId="77777777" w:rsidR="00166F0F" w:rsidRPr="00095255" w:rsidRDefault="00CD7EFB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7C1FF6">
        <w:rPr>
          <w:rFonts w:ascii="Times New Roman" w:hAnsi="Times New Roman" w:cs="Times New Roman"/>
          <w:b/>
          <w:bCs/>
          <w:i/>
          <w:iCs/>
        </w:rPr>
        <w:t>Customer</w:t>
      </w:r>
      <w:r w:rsidRPr="007C1FF6">
        <w:rPr>
          <w:rFonts w:ascii="Times New Roman" w:hAnsi="Times New Roman" w:cs="Times New Roman"/>
          <w:b/>
          <w:i/>
        </w:rPr>
        <w:t>(s)</w:t>
      </w:r>
      <w:r w:rsidRPr="007C1FF6">
        <w:rPr>
          <w:rFonts w:ascii="Times New Roman" w:hAnsi="Times New Roman" w:cs="Times New Roman"/>
        </w:rPr>
        <w:t xml:space="preserve"> means a current non-residential ratepayer </w:t>
      </w:r>
      <w:r w:rsidR="00095255">
        <w:rPr>
          <w:rFonts w:ascii="Times New Roman" w:hAnsi="Times New Roman" w:cs="Times New Roman"/>
        </w:rPr>
        <w:t xml:space="preserve">within the service area of a </w:t>
      </w:r>
      <w:r w:rsidR="00095255" w:rsidRPr="00095255">
        <w:rPr>
          <w:rFonts w:ascii="Times New Roman" w:hAnsi="Times New Roman" w:cs="Times New Roman"/>
          <w:b/>
          <w:i/>
        </w:rPr>
        <w:t xml:space="preserve">Participating Utility. </w:t>
      </w:r>
    </w:p>
    <w:p w14:paraId="2F4B04AF" w14:textId="77777777" w:rsidR="00166F0F" w:rsidRPr="007C1FF6" w:rsidRDefault="00166F0F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6BFF8277" w14:textId="77777777" w:rsidR="00166F0F" w:rsidRPr="007C1FF6" w:rsidRDefault="00CD7EFB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</w:rPr>
      </w:pPr>
      <w:r w:rsidRPr="007C1FF6">
        <w:rPr>
          <w:rFonts w:ascii="Times New Roman" w:hAnsi="Times New Roman" w:cs="Times New Roman"/>
          <w:b/>
          <w:bCs/>
          <w:i/>
          <w:iCs/>
        </w:rPr>
        <w:t xml:space="preserve">Focus on Energy </w:t>
      </w:r>
      <w:r w:rsidR="00A71979">
        <w:rPr>
          <w:rFonts w:ascii="Times New Roman" w:hAnsi="Times New Roman" w:cs="Times New Roman"/>
          <w:bCs/>
          <w:iCs/>
        </w:rPr>
        <w:t xml:space="preserve">refers to Wisconsin utilities’ </w:t>
      </w:r>
      <w:r w:rsidRPr="007C1FF6">
        <w:rPr>
          <w:rFonts w:ascii="Times New Roman" w:hAnsi="Times New Roman" w:cs="Times New Roman"/>
          <w:bCs/>
          <w:iCs/>
        </w:rPr>
        <w:t>statewide energy efficien</w:t>
      </w:r>
      <w:r w:rsidR="00A71979">
        <w:rPr>
          <w:rFonts w:ascii="Times New Roman" w:hAnsi="Times New Roman" w:cs="Times New Roman"/>
          <w:bCs/>
          <w:iCs/>
        </w:rPr>
        <w:t>cy and renewable energy program</w:t>
      </w:r>
      <w:r w:rsidRPr="007C1FF6">
        <w:rPr>
          <w:rFonts w:ascii="Times New Roman" w:hAnsi="Times New Roman" w:cs="Times New Roman"/>
          <w:bCs/>
          <w:iCs/>
        </w:rPr>
        <w:t xml:space="preserve"> specified under Wis. Stat. § 196.374(2</w:t>
      </w:r>
      <w:proofErr w:type="gramStart"/>
      <w:r w:rsidRPr="007C1FF6">
        <w:rPr>
          <w:rFonts w:ascii="Times New Roman" w:hAnsi="Times New Roman" w:cs="Times New Roman"/>
          <w:bCs/>
          <w:iCs/>
        </w:rPr>
        <w:t>)(</w:t>
      </w:r>
      <w:proofErr w:type="gramEnd"/>
      <w:r w:rsidRPr="007C1FF6">
        <w:rPr>
          <w:rFonts w:ascii="Times New Roman" w:hAnsi="Times New Roman" w:cs="Times New Roman"/>
          <w:bCs/>
          <w:iCs/>
        </w:rPr>
        <w:t>a).</w:t>
      </w:r>
    </w:p>
    <w:p w14:paraId="443D07B7" w14:textId="77777777" w:rsidR="00166F0F" w:rsidRPr="007C1FF6" w:rsidRDefault="00166F0F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745DD450" w14:textId="1AEEA42E" w:rsidR="00352730" w:rsidRDefault="00CD7EFB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Free Rider</w:t>
      </w:r>
      <w:r w:rsidRPr="007C1FF6">
        <w:rPr>
          <w:rFonts w:ascii="Times New Roman" w:hAnsi="Times New Roman" w:cs="Times New Roman"/>
        </w:rPr>
        <w:t xml:space="preserve"> means a </w:t>
      </w:r>
      <w:r w:rsidRPr="007C1FF6">
        <w:rPr>
          <w:rFonts w:ascii="Times New Roman" w:hAnsi="Times New Roman" w:cs="Times New Roman"/>
          <w:b/>
          <w:i/>
        </w:rPr>
        <w:t>Customer</w:t>
      </w:r>
      <w:r w:rsidRPr="007C1FF6">
        <w:rPr>
          <w:rFonts w:ascii="Times New Roman" w:hAnsi="Times New Roman" w:cs="Times New Roman"/>
        </w:rPr>
        <w:t xml:space="preserve"> who would have installed </w:t>
      </w:r>
      <w:r w:rsidR="00A07071">
        <w:rPr>
          <w:rFonts w:ascii="Times New Roman" w:hAnsi="Times New Roman" w:cs="Times New Roman"/>
        </w:rPr>
        <w:t xml:space="preserve">a </w:t>
      </w:r>
      <w:r w:rsidRPr="00190E65">
        <w:rPr>
          <w:rFonts w:ascii="Times New Roman" w:hAnsi="Times New Roman" w:cs="Times New Roman"/>
          <w:b/>
          <w:i/>
        </w:rPr>
        <w:t>Program</w:t>
      </w:r>
      <w:r w:rsidRPr="007C1FF6">
        <w:rPr>
          <w:rFonts w:ascii="Times New Roman" w:hAnsi="Times New Roman" w:cs="Times New Roman"/>
        </w:rPr>
        <w:t xml:space="preserve"> </w:t>
      </w:r>
      <w:r w:rsidRPr="007C1FF6">
        <w:rPr>
          <w:rFonts w:ascii="Times New Roman" w:hAnsi="Times New Roman" w:cs="Times New Roman"/>
          <w:b/>
          <w:i/>
        </w:rPr>
        <w:t>Measure(s)</w:t>
      </w:r>
      <w:r w:rsidRPr="007C1FF6">
        <w:rPr>
          <w:rFonts w:ascii="Times New Roman" w:hAnsi="Times New Roman" w:cs="Times New Roman"/>
        </w:rPr>
        <w:t xml:space="preserve"> in the absence of the </w:t>
      </w:r>
      <w:r w:rsidRPr="00190E65">
        <w:rPr>
          <w:rFonts w:ascii="Times New Roman" w:hAnsi="Times New Roman" w:cs="Times New Roman"/>
          <w:b/>
          <w:i/>
        </w:rPr>
        <w:t>Program</w:t>
      </w:r>
      <w:r w:rsidRPr="007C1FF6">
        <w:rPr>
          <w:rFonts w:ascii="Times New Roman" w:hAnsi="Times New Roman" w:cs="Times New Roman"/>
        </w:rPr>
        <w:t>.</w:t>
      </w:r>
    </w:p>
    <w:p w14:paraId="7AE7667C" w14:textId="77777777" w:rsidR="00153853" w:rsidRDefault="00153853" w:rsidP="00E445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EA7034A" w14:textId="64D6CD2D" w:rsidR="00447C00" w:rsidRDefault="00153853" w:rsidP="00303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303C40">
        <w:rPr>
          <w:rFonts w:ascii="Times New Roman" w:hAnsi="Times New Roman" w:cs="Times New Roman"/>
          <w:b/>
          <w:i/>
        </w:rPr>
        <w:t>Loan Participation</w:t>
      </w:r>
      <w:r w:rsidR="000D1AA7">
        <w:rPr>
          <w:rFonts w:ascii="Times New Roman" w:hAnsi="Times New Roman" w:cs="Times New Roman"/>
          <w:b/>
          <w:i/>
        </w:rPr>
        <w:t xml:space="preserve"> </w:t>
      </w:r>
      <w:r w:rsidR="000D1AA7">
        <w:rPr>
          <w:rFonts w:ascii="Times New Roman" w:hAnsi="Times New Roman" w:cs="Times New Roman"/>
        </w:rPr>
        <w:t xml:space="preserve">means the relationship between the </w:t>
      </w:r>
      <w:r w:rsidR="000D1AA7">
        <w:rPr>
          <w:rFonts w:ascii="Times New Roman" w:hAnsi="Times New Roman" w:cs="Times New Roman"/>
          <w:b/>
          <w:i/>
        </w:rPr>
        <w:t xml:space="preserve">Partner Lender </w:t>
      </w:r>
      <w:r w:rsidR="000D1AA7">
        <w:rPr>
          <w:rFonts w:ascii="Times New Roman" w:hAnsi="Times New Roman" w:cs="Times New Roman"/>
        </w:rPr>
        <w:t xml:space="preserve">and </w:t>
      </w:r>
      <w:r w:rsidR="000D1AA7">
        <w:rPr>
          <w:rFonts w:ascii="Times New Roman" w:hAnsi="Times New Roman" w:cs="Times New Roman"/>
          <w:b/>
          <w:i/>
        </w:rPr>
        <w:t>Focus on Energy</w:t>
      </w:r>
      <w:r w:rsidR="000D1AA7">
        <w:rPr>
          <w:rFonts w:ascii="Times New Roman" w:hAnsi="Times New Roman" w:cs="Times New Roman"/>
        </w:rPr>
        <w:t xml:space="preserve"> for particular loans for qualified </w:t>
      </w:r>
      <w:r w:rsidR="00E37387">
        <w:rPr>
          <w:rFonts w:ascii="Times New Roman" w:hAnsi="Times New Roman" w:cs="Times New Roman"/>
          <w:b/>
          <w:i/>
        </w:rPr>
        <w:t>R</w:t>
      </w:r>
      <w:r w:rsidR="000D1AA7" w:rsidRPr="00E37387">
        <w:rPr>
          <w:rFonts w:ascii="Times New Roman" w:hAnsi="Times New Roman" w:cs="Times New Roman"/>
          <w:b/>
          <w:i/>
        </w:rPr>
        <w:t xml:space="preserve">enewable </w:t>
      </w:r>
      <w:r w:rsidR="00E37387">
        <w:rPr>
          <w:rFonts w:ascii="Times New Roman" w:hAnsi="Times New Roman" w:cs="Times New Roman"/>
          <w:b/>
          <w:i/>
        </w:rPr>
        <w:t>E</w:t>
      </w:r>
      <w:r w:rsidR="000D1AA7" w:rsidRPr="00E37387">
        <w:rPr>
          <w:rFonts w:ascii="Times New Roman" w:hAnsi="Times New Roman" w:cs="Times New Roman"/>
          <w:b/>
          <w:i/>
        </w:rPr>
        <w:t xml:space="preserve">nergy </w:t>
      </w:r>
      <w:r w:rsidR="00E37387">
        <w:rPr>
          <w:rFonts w:ascii="Times New Roman" w:hAnsi="Times New Roman" w:cs="Times New Roman"/>
          <w:b/>
          <w:i/>
        </w:rPr>
        <w:t>P</w:t>
      </w:r>
      <w:r w:rsidR="000D1AA7" w:rsidRPr="00E37387">
        <w:rPr>
          <w:rFonts w:ascii="Times New Roman" w:hAnsi="Times New Roman" w:cs="Times New Roman"/>
          <w:b/>
          <w:i/>
        </w:rPr>
        <w:t>rojects</w:t>
      </w:r>
      <w:r w:rsidR="000D1AA7">
        <w:rPr>
          <w:rFonts w:ascii="Times New Roman" w:hAnsi="Times New Roman" w:cs="Times New Roman"/>
        </w:rPr>
        <w:t>.</w:t>
      </w:r>
    </w:p>
    <w:p w14:paraId="1ABA5F51" w14:textId="77777777" w:rsidR="00153853" w:rsidRPr="007C1FF6" w:rsidRDefault="00153853" w:rsidP="00303C4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835FC08" w14:textId="77777777" w:rsidR="003F3DA6" w:rsidRPr="007C1FF6" w:rsidRDefault="003F3DA6" w:rsidP="00303C4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 xml:space="preserve">Geothermal </w:t>
      </w:r>
      <w:r w:rsidR="00C06DAA" w:rsidRPr="007C1FF6">
        <w:rPr>
          <w:rFonts w:ascii="Times New Roman" w:hAnsi="Times New Roman" w:cs="Times New Roman"/>
          <w:b/>
          <w:i/>
        </w:rPr>
        <w:t xml:space="preserve">systems </w:t>
      </w:r>
      <w:r w:rsidR="00C06DAA" w:rsidRPr="007C1FF6">
        <w:rPr>
          <w:rFonts w:ascii="Times New Roman" w:hAnsi="Times New Roman" w:cs="Times New Roman"/>
        </w:rPr>
        <w:t xml:space="preserve">utilize the ground as </w:t>
      </w:r>
      <w:r w:rsidR="003E3F72">
        <w:rPr>
          <w:rFonts w:ascii="Times New Roman" w:hAnsi="Times New Roman" w:cs="Times New Roman"/>
        </w:rPr>
        <w:t>an</w:t>
      </w:r>
      <w:r w:rsidR="00C06DAA" w:rsidRPr="007C1FF6">
        <w:rPr>
          <w:rFonts w:ascii="Times New Roman" w:hAnsi="Times New Roman" w:cs="Times New Roman"/>
        </w:rPr>
        <w:t xml:space="preserve"> efficient </w:t>
      </w:r>
      <w:r w:rsidR="003E3F72">
        <w:rPr>
          <w:rFonts w:ascii="Times New Roman" w:hAnsi="Times New Roman" w:cs="Times New Roman"/>
        </w:rPr>
        <w:t>energy transfer element and heat sink</w:t>
      </w:r>
      <w:r w:rsidR="007F0A43" w:rsidRPr="007C1FF6">
        <w:rPr>
          <w:rFonts w:ascii="Times New Roman" w:hAnsi="Times New Roman" w:cs="Times New Roman"/>
        </w:rPr>
        <w:t>.</w:t>
      </w:r>
    </w:p>
    <w:p w14:paraId="260CE16A" w14:textId="77777777" w:rsidR="000C759E" w:rsidRPr="007C1FF6" w:rsidRDefault="000C759E" w:rsidP="00303C40">
      <w:pPr>
        <w:spacing w:after="0" w:line="240" w:lineRule="auto"/>
        <w:rPr>
          <w:rFonts w:ascii="Times New Roman" w:hAnsi="Times New Roman" w:cs="Times New Roman"/>
        </w:rPr>
      </w:pPr>
    </w:p>
    <w:p w14:paraId="4912AB55" w14:textId="70EBDB5C" w:rsidR="00B203FF" w:rsidRPr="007C1FF6" w:rsidRDefault="00CD7EFB" w:rsidP="00303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Measure</w:t>
      </w:r>
      <w:r w:rsidR="00701D47">
        <w:rPr>
          <w:rFonts w:ascii="Times New Roman" w:hAnsi="Times New Roman" w:cs="Times New Roman"/>
        </w:rPr>
        <w:t>:</w:t>
      </w:r>
      <w:r w:rsidR="00303C40">
        <w:rPr>
          <w:rFonts w:ascii="Times New Roman" w:hAnsi="Times New Roman" w:cs="Times New Roman"/>
          <w:b/>
          <w:i/>
        </w:rPr>
        <w:t xml:space="preserve"> </w:t>
      </w:r>
      <w:r w:rsidR="00E422EA" w:rsidRPr="007C1FF6">
        <w:rPr>
          <w:rFonts w:ascii="Times New Roman" w:hAnsi="Times New Roman" w:cs="Times New Roman"/>
        </w:rPr>
        <w:t xml:space="preserve">for purposes of the </w:t>
      </w:r>
      <w:r w:rsidR="00995AAD">
        <w:rPr>
          <w:rFonts w:ascii="Times New Roman" w:hAnsi="Times New Roman" w:cs="Times New Roman"/>
        </w:rPr>
        <w:t xml:space="preserve">Commercial and Industrial </w:t>
      </w:r>
      <w:r w:rsidR="00E422EA" w:rsidRPr="007C1FF6">
        <w:rPr>
          <w:rFonts w:ascii="Times New Roman" w:hAnsi="Times New Roman" w:cs="Times New Roman"/>
        </w:rPr>
        <w:t xml:space="preserve">Renewable Energy </w:t>
      </w:r>
      <w:r w:rsidR="000C759E">
        <w:rPr>
          <w:rFonts w:ascii="Times New Roman" w:hAnsi="Times New Roman" w:cs="Times New Roman"/>
        </w:rPr>
        <w:t xml:space="preserve">Loan Program, </w:t>
      </w:r>
      <w:r w:rsidR="00A10E9C" w:rsidRPr="00701D47">
        <w:rPr>
          <w:rFonts w:ascii="Times New Roman" w:hAnsi="Times New Roman" w:cs="Times New Roman"/>
          <w:b/>
          <w:i/>
        </w:rPr>
        <w:t>Measure</w:t>
      </w:r>
      <w:r w:rsidR="00A10E9C" w:rsidRPr="007C1FF6">
        <w:rPr>
          <w:rFonts w:ascii="Times New Roman" w:hAnsi="Times New Roman" w:cs="Times New Roman"/>
        </w:rPr>
        <w:t xml:space="preserve"> </w:t>
      </w:r>
      <w:r w:rsidR="00E422EA" w:rsidRPr="007C1FF6">
        <w:rPr>
          <w:rFonts w:ascii="Times New Roman" w:hAnsi="Times New Roman" w:cs="Times New Roman"/>
        </w:rPr>
        <w:t xml:space="preserve">refers to </w:t>
      </w:r>
      <w:r w:rsidR="007D033E" w:rsidRPr="007C1FF6">
        <w:rPr>
          <w:rFonts w:ascii="Times New Roman" w:hAnsi="Times New Roman" w:cs="Times New Roman"/>
        </w:rPr>
        <w:t xml:space="preserve">qualified </w:t>
      </w:r>
      <w:r w:rsidR="00E37387">
        <w:rPr>
          <w:rFonts w:ascii="Times New Roman" w:hAnsi="Times New Roman" w:cs="Times New Roman"/>
          <w:b/>
          <w:i/>
        </w:rPr>
        <w:t>R</w:t>
      </w:r>
      <w:r w:rsidR="00E37387" w:rsidRPr="00E37387">
        <w:rPr>
          <w:rFonts w:ascii="Times New Roman" w:hAnsi="Times New Roman" w:cs="Times New Roman"/>
          <w:b/>
          <w:i/>
        </w:rPr>
        <w:t xml:space="preserve">enewable </w:t>
      </w:r>
      <w:r w:rsidR="00E37387">
        <w:rPr>
          <w:rFonts w:ascii="Times New Roman" w:hAnsi="Times New Roman" w:cs="Times New Roman"/>
          <w:b/>
          <w:i/>
        </w:rPr>
        <w:t>E</w:t>
      </w:r>
      <w:r w:rsidR="00E37387" w:rsidRPr="00E37387">
        <w:rPr>
          <w:rFonts w:ascii="Times New Roman" w:hAnsi="Times New Roman" w:cs="Times New Roman"/>
          <w:b/>
          <w:i/>
        </w:rPr>
        <w:t xml:space="preserve">nergy </w:t>
      </w:r>
      <w:r w:rsidR="00E37387">
        <w:rPr>
          <w:rFonts w:ascii="Times New Roman" w:hAnsi="Times New Roman" w:cs="Times New Roman"/>
          <w:b/>
          <w:i/>
        </w:rPr>
        <w:t>P</w:t>
      </w:r>
      <w:r w:rsidR="00E37387" w:rsidRPr="00E37387">
        <w:rPr>
          <w:rFonts w:ascii="Times New Roman" w:hAnsi="Times New Roman" w:cs="Times New Roman"/>
          <w:b/>
          <w:i/>
        </w:rPr>
        <w:t>rojects</w:t>
      </w:r>
      <w:r w:rsidR="007D033E" w:rsidRPr="007C1FF6">
        <w:rPr>
          <w:rFonts w:ascii="Times New Roman" w:hAnsi="Times New Roman" w:cs="Times New Roman"/>
        </w:rPr>
        <w:t xml:space="preserve">. </w:t>
      </w:r>
      <w:r w:rsidR="007D033E" w:rsidRPr="007C1FF6">
        <w:rPr>
          <w:rFonts w:ascii="Times New Roman" w:hAnsi="Times New Roman" w:cs="Times New Roman"/>
          <w:b/>
          <w:i/>
        </w:rPr>
        <w:t>Measures</w:t>
      </w:r>
      <w:r w:rsidR="007D033E" w:rsidRPr="007C1FF6">
        <w:rPr>
          <w:rFonts w:ascii="Times New Roman" w:hAnsi="Times New Roman" w:cs="Times New Roman"/>
        </w:rPr>
        <w:t xml:space="preserve"> include </w:t>
      </w:r>
      <w:r w:rsidR="007D033E" w:rsidRPr="007C1FF6">
        <w:rPr>
          <w:rFonts w:ascii="Times New Roman" w:hAnsi="Times New Roman" w:cs="Times New Roman"/>
          <w:b/>
          <w:i/>
        </w:rPr>
        <w:t>Biogas</w:t>
      </w:r>
      <w:r w:rsidR="007D033E" w:rsidRPr="007C1FF6">
        <w:rPr>
          <w:rFonts w:ascii="Times New Roman" w:hAnsi="Times New Roman" w:cs="Times New Roman"/>
        </w:rPr>
        <w:t xml:space="preserve">, </w:t>
      </w:r>
      <w:r w:rsidR="007D033E" w:rsidRPr="007C1FF6">
        <w:rPr>
          <w:rFonts w:ascii="Times New Roman" w:hAnsi="Times New Roman" w:cs="Times New Roman"/>
          <w:b/>
          <w:i/>
        </w:rPr>
        <w:t>Biomass</w:t>
      </w:r>
      <w:r w:rsidR="007D033E" w:rsidRPr="007C1FF6">
        <w:rPr>
          <w:rFonts w:ascii="Times New Roman" w:hAnsi="Times New Roman" w:cs="Times New Roman"/>
        </w:rPr>
        <w:t xml:space="preserve">, </w:t>
      </w:r>
      <w:r w:rsidR="007D033E" w:rsidRPr="007C1FF6">
        <w:rPr>
          <w:rFonts w:ascii="Times New Roman" w:hAnsi="Times New Roman" w:cs="Times New Roman"/>
          <w:b/>
          <w:i/>
        </w:rPr>
        <w:t>Geothermal</w:t>
      </w:r>
      <w:r w:rsidR="007D033E" w:rsidRPr="007C1FF6">
        <w:rPr>
          <w:rFonts w:ascii="Times New Roman" w:hAnsi="Times New Roman" w:cs="Times New Roman"/>
        </w:rPr>
        <w:t xml:space="preserve">, </w:t>
      </w:r>
      <w:r w:rsidR="007D033E" w:rsidRPr="007C1FF6">
        <w:rPr>
          <w:rFonts w:ascii="Times New Roman" w:hAnsi="Times New Roman" w:cs="Times New Roman"/>
          <w:b/>
          <w:i/>
        </w:rPr>
        <w:t>Solar Photovoltaic</w:t>
      </w:r>
      <w:r w:rsidR="007D033E" w:rsidRPr="007C1FF6">
        <w:rPr>
          <w:rFonts w:ascii="Times New Roman" w:hAnsi="Times New Roman" w:cs="Times New Roman"/>
        </w:rPr>
        <w:t xml:space="preserve">, </w:t>
      </w:r>
      <w:r w:rsidR="007D033E" w:rsidRPr="007C1FF6">
        <w:rPr>
          <w:rFonts w:ascii="Times New Roman" w:hAnsi="Times New Roman" w:cs="Times New Roman"/>
          <w:b/>
          <w:i/>
        </w:rPr>
        <w:t>Solar Thermal</w:t>
      </w:r>
      <w:r w:rsidR="007D033E" w:rsidRPr="007C1FF6">
        <w:rPr>
          <w:rFonts w:ascii="Times New Roman" w:hAnsi="Times New Roman" w:cs="Times New Roman"/>
        </w:rPr>
        <w:t xml:space="preserve">, and </w:t>
      </w:r>
      <w:r w:rsidR="007D033E" w:rsidRPr="007C1FF6">
        <w:rPr>
          <w:rFonts w:ascii="Times New Roman" w:hAnsi="Times New Roman" w:cs="Times New Roman"/>
          <w:b/>
          <w:i/>
        </w:rPr>
        <w:t>Wind</w:t>
      </w:r>
      <w:r w:rsidR="007D033E" w:rsidRPr="007C1FF6">
        <w:rPr>
          <w:rFonts w:ascii="Times New Roman" w:hAnsi="Times New Roman" w:cs="Times New Roman"/>
        </w:rPr>
        <w:t xml:space="preserve"> renewable energy </w:t>
      </w:r>
      <w:r w:rsidR="007D033E" w:rsidRPr="007C1FF6">
        <w:rPr>
          <w:rFonts w:ascii="Times New Roman" w:hAnsi="Times New Roman" w:cs="Times New Roman"/>
          <w:b/>
          <w:i/>
        </w:rPr>
        <w:t>Projects</w:t>
      </w:r>
      <w:r w:rsidR="007D033E" w:rsidRPr="007C1FF6">
        <w:rPr>
          <w:rFonts w:ascii="Times New Roman" w:hAnsi="Times New Roman" w:cs="Times New Roman"/>
        </w:rPr>
        <w:t>.</w:t>
      </w:r>
    </w:p>
    <w:p w14:paraId="08751F48" w14:textId="77777777" w:rsidR="000C759E" w:rsidRPr="007C1FF6" w:rsidRDefault="000C759E" w:rsidP="00303C40">
      <w:pPr>
        <w:spacing w:after="0" w:line="240" w:lineRule="auto"/>
        <w:rPr>
          <w:rFonts w:ascii="Times New Roman" w:hAnsi="Times New Roman" w:cs="Times New Roman"/>
        </w:rPr>
      </w:pPr>
    </w:p>
    <w:p w14:paraId="7FB5A1F3" w14:textId="0A0D8E30" w:rsidR="00915293" w:rsidRPr="007C1FF6" w:rsidRDefault="00915293" w:rsidP="00303C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Participating Utility</w:t>
      </w:r>
      <w:r w:rsidRPr="007C1FF6">
        <w:rPr>
          <w:rFonts w:ascii="Times New Roman" w:hAnsi="Times New Roman" w:cs="Times New Roman"/>
        </w:rPr>
        <w:t xml:space="preserve"> is an electric or gas utility that participates in </w:t>
      </w:r>
      <w:r w:rsidRPr="007C1FF6">
        <w:rPr>
          <w:rFonts w:ascii="Times New Roman" w:hAnsi="Times New Roman" w:cs="Times New Roman"/>
          <w:b/>
          <w:i/>
        </w:rPr>
        <w:t>Focus on Energy</w:t>
      </w:r>
      <w:r w:rsidRPr="007C1FF6">
        <w:rPr>
          <w:rFonts w:ascii="Times New Roman" w:hAnsi="Times New Roman" w:cs="Times New Roman"/>
        </w:rPr>
        <w:t>.</w:t>
      </w:r>
      <w:r w:rsidR="00E24E74">
        <w:rPr>
          <w:rFonts w:ascii="Times New Roman" w:hAnsi="Times New Roman" w:cs="Times New Roman"/>
        </w:rPr>
        <w:t xml:space="preserve"> </w:t>
      </w:r>
      <w:r w:rsidRPr="007C1FF6">
        <w:rPr>
          <w:rFonts w:ascii="Times New Roman" w:hAnsi="Times New Roman" w:cs="Times New Roman"/>
        </w:rPr>
        <w:t xml:space="preserve">A list of </w:t>
      </w:r>
      <w:r w:rsidR="00AE0BE3">
        <w:rPr>
          <w:rFonts w:ascii="Times New Roman" w:hAnsi="Times New Roman" w:cs="Times New Roman"/>
          <w:b/>
          <w:i/>
        </w:rPr>
        <w:t>Participating U</w:t>
      </w:r>
      <w:r w:rsidRPr="007C1FF6">
        <w:rPr>
          <w:rFonts w:ascii="Times New Roman" w:hAnsi="Times New Roman" w:cs="Times New Roman"/>
          <w:b/>
          <w:i/>
        </w:rPr>
        <w:t>tilities</w:t>
      </w:r>
      <w:r w:rsidRPr="007C1FF6">
        <w:rPr>
          <w:rFonts w:ascii="Times New Roman" w:hAnsi="Times New Roman" w:cs="Times New Roman"/>
        </w:rPr>
        <w:t xml:space="preserve"> is available at: </w:t>
      </w:r>
      <w:hyperlink r:id="rId12" w:history="1">
        <w:r w:rsidRPr="007C1FF6">
          <w:rPr>
            <w:rStyle w:val="Hyperlink"/>
            <w:rFonts w:ascii="Times New Roman" w:hAnsi="Times New Roman" w:cs="Times New Roman"/>
          </w:rPr>
          <w:t>http://focusonenergy.com/about/participating-utilities</w:t>
        </w:r>
      </w:hyperlink>
      <w:r w:rsidRPr="007C1FF6">
        <w:rPr>
          <w:rFonts w:ascii="Times New Roman" w:hAnsi="Times New Roman" w:cs="Times New Roman"/>
        </w:rPr>
        <w:t>.</w:t>
      </w:r>
    </w:p>
    <w:p w14:paraId="49E37D1D" w14:textId="77777777" w:rsidR="000C759E" w:rsidRDefault="000C759E" w:rsidP="00303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3743B11B" w14:textId="094D99A6" w:rsidR="000C759E" w:rsidRPr="007C54C9" w:rsidRDefault="000C759E" w:rsidP="00303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Partner Lender </w:t>
      </w:r>
      <w:r>
        <w:rPr>
          <w:rFonts w:ascii="Times New Roman" w:hAnsi="Times New Roman" w:cs="Times New Roman"/>
          <w:bCs/>
          <w:iCs/>
        </w:rPr>
        <w:t xml:space="preserve">means a regulated Wisconsin lender, including banks, thrifts, credit unions or Community Development Financial Institutions, that is chosen by the </w:t>
      </w:r>
      <w:r w:rsidRPr="00F4463D">
        <w:rPr>
          <w:rFonts w:ascii="Times New Roman" w:hAnsi="Times New Roman" w:cs="Times New Roman"/>
          <w:b/>
          <w:bCs/>
          <w:i/>
          <w:iCs/>
        </w:rPr>
        <w:t>Applicant</w:t>
      </w:r>
      <w:r>
        <w:rPr>
          <w:rFonts w:ascii="Times New Roman" w:hAnsi="Times New Roman" w:cs="Times New Roman"/>
          <w:bCs/>
          <w:iCs/>
        </w:rPr>
        <w:t xml:space="preserve"> to partner with </w:t>
      </w:r>
      <w:r w:rsidRPr="00701D47">
        <w:rPr>
          <w:rFonts w:ascii="Times New Roman" w:hAnsi="Times New Roman" w:cs="Times New Roman"/>
          <w:b/>
          <w:bCs/>
          <w:i/>
          <w:iCs/>
        </w:rPr>
        <w:t>Focus on Energy</w:t>
      </w:r>
      <w:r>
        <w:rPr>
          <w:rFonts w:ascii="Times New Roman" w:hAnsi="Times New Roman" w:cs="Times New Roman"/>
          <w:bCs/>
          <w:iCs/>
        </w:rPr>
        <w:t xml:space="preserve"> to finance a </w:t>
      </w:r>
      <w:r w:rsidR="00E37387">
        <w:rPr>
          <w:rFonts w:ascii="Times New Roman" w:hAnsi="Times New Roman" w:cs="Times New Roman"/>
          <w:b/>
          <w:i/>
        </w:rPr>
        <w:t>R</w:t>
      </w:r>
      <w:r w:rsidR="00E37387" w:rsidRPr="00E37387">
        <w:rPr>
          <w:rFonts w:ascii="Times New Roman" w:hAnsi="Times New Roman" w:cs="Times New Roman"/>
          <w:b/>
          <w:i/>
        </w:rPr>
        <w:t xml:space="preserve">enewable </w:t>
      </w:r>
      <w:r w:rsidR="00E37387">
        <w:rPr>
          <w:rFonts w:ascii="Times New Roman" w:hAnsi="Times New Roman" w:cs="Times New Roman"/>
          <w:b/>
          <w:i/>
        </w:rPr>
        <w:t>E</w:t>
      </w:r>
      <w:r w:rsidR="00E37387" w:rsidRPr="00E37387">
        <w:rPr>
          <w:rFonts w:ascii="Times New Roman" w:hAnsi="Times New Roman" w:cs="Times New Roman"/>
          <w:b/>
          <w:i/>
        </w:rPr>
        <w:t xml:space="preserve">nergy </w:t>
      </w:r>
      <w:r w:rsidR="00E37387">
        <w:rPr>
          <w:rFonts w:ascii="Times New Roman" w:hAnsi="Times New Roman" w:cs="Times New Roman"/>
          <w:b/>
          <w:i/>
        </w:rPr>
        <w:t>P</w:t>
      </w:r>
      <w:r w:rsidR="00E37387" w:rsidRPr="00E37387">
        <w:rPr>
          <w:rFonts w:ascii="Times New Roman" w:hAnsi="Times New Roman" w:cs="Times New Roman"/>
          <w:b/>
          <w:i/>
        </w:rPr>
        <w:t>roject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7612D259" w14:textId="77777777" w:rsidR="00915293" w:rsidRDefault="00915293" w:rsidP="00303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</w:p>
    <w:p w14:paraId="4B1C8FE6" w14:textId="1781A9DF" w:rsidR="00B203FF" w:rsidRPr="007C1FF6" w:rsidRDefault="005F4399" w:rsidP="00995A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7C1FF6">
        <w:rPr>
          <w:rFonts w:ascii="Times New Roman" w:hAnsi="Times New Roman" w:cs="Times New Roman"/>
          <w:b/>
          <w:bCs/>
          <w:i/>
          <w:iCs/>
        </w:rPr>
        <w:lastRenderedPageBreak/>
        <w:t>Payback (</w:t>
      </w:r>
      <w:r w:rsidR="00E5042D">
        <w:rPr>
          <w:rFonts w:ascii="Times New Roman" w:hAnsi="Times New Roman" w:cs="Times New Roman"/>
          <w:b/>
          <w:bCs/>
          <w:i/>
          <w:iCs/>
        </w:rPr>
        <w:t>S</w:t>
      </w:r>
      <w:r w:rsidRPr="007C1FF6">
        <w:rPr>
          <w:rFonts w:ascii="Times New Roman" w:hAnsi="Times New Roman" w:cs="Times New Roman"/>
          <w:b/>
          <w:bCs/>
          <w:i/>
          <w:iCs/>
        </w:rPr>
        <w:t xml:space="preserve">imple </w:t>
      </w:r>
      <w:r w:rsidR="00E5042D">
        <w:rPr>
          <w:rFonts w:ascii="Times New Roman" w:hAnsi="Times New Roman" w:cs="Times New Roman"/>
          <w:b/>
          <w:bCs/>
          <w:i/>
          <w:iCs/>
        </w:rPr>
        <w:t>P</w:t>
      </w:r>
      <w:r w:rsidRPr="007C1FF6">
        <w:rPr>
          <w:rFonts w:ascii="Times New Roman" w:hAnsi="Times New Roman" w:cs="Times New Roman"/>
          <w:b/>
          <w:bCs/>
          <w:i/>
          <w:iCs/>
        </w:rPr>
        <w:t xml:space="preserve">ayback) </w:t>
      </w:r>
      <w:r w:rsidR="00D65325">
        <w:rPr>
          <w:rFonts w:ascii="Times New Roman" w:hAnsi="Times New Roman" w:cs="Times New Roman"/>
        </w:rPr>
        <w:t>means the amount of time (in years)</w:t>
      </w:r>
      <w:r w:rsidRPr="007C1FF6">
        <w:rPr>
          <w:rFonts w:ascii="Times New Roman" w:hAnsi="Times New Roman" w:cs="Times New Roman"/>
        </w:rPr>
        <w:t xml:space="preserve"> needed for </w:t>
      </w:r>
      <w:r w:rsidRPr="007C1FF6">
        <w:rPr>
          <w:rFonts w:ascii="Times New Roman" w:hAnsi="Times New Roman" w:cs="Times New Roman"/>
          <w:b/>
          <w:i/>
        </w:rPr>
        <w:t>Annual Cost Savings</w:t>
      </w:r>
      <w:r w:rsidRPr="007C1FF6">
        <w:rPr>
          <w:rFonts w:ascii="Times New Roman" w:hAnsi="Times New Roman" w:cs="Times New Roman"/>
        </w:rPr>
        <w:t xml:space="preserve"> </w:t>
      </w:r>
      <w:r w:rsidR="00D65325">
        <w:rPr>
          <w:rFonts w:ascii="Times New Roman" w:hAnsi="Times New Roman" w:cs="Times New Roman"/>
        </w:rPr>
        <w:t xml:space="preserve">derived from the </w:t>
      </w:r>
      <w:r w:rsidR="00E73E03">
        <w:rPr>
          <w:rFonts w:ascii="Times New Roman" w:hAnsi="Times New Roman" w:cs="Times New Roman"/>
          <w:b/>
          <w:i/>
        </w:rPr>
        <w:t>P</w:t>
      </w:r>
      <w:r w:rsidR="00E73E03" w:rsidRPr="00190E65">
        <w:rPr>
          <w:rFonts w:ascii="Times New Roman" w:hAnsi="Times New Roman" w:cs="Times New Roman"/>
          <w:b/>
          <w:i/>
        </w:rPr>
        <w:t xml:space="preserve">roject </w:t>
      </w:r>
      <w:r w:rsidRPr="007C1FF6">
        <w:rPr>
          <w:rFonts w:ascii="Times New Roman" w:hAnsi="Times New Roman" w:cs="Times New Roman"/>
        </w:rPr>
        <w:t xml:space="preserve">to equal the </w:t>
      </w:r>
      <w:r w:rsidR="00643E51" w:rsidRPr="007C1FF6">
        <w:rPr>
          <w:rFonts w:ascii="Times New Roman" w:hAnsi="Times New Roman" w:cs="Times New Roman"/>
          <w:b/>
          <w:i/>
        </w:rPr>
        <w:t xml:space="preserve">Total Project </w:t>
      </w:r>
      <w:r w:rsidRPr="007C1FF6">
        <w:rPr>
          <w:rFonts w:ascii="Times New Roman" w:hAnsi="Times New Roman" w:cs="Times New Roman"/>
          <w:b/>
          <w:i/>
        </w:rPr>
        <w:t>Cost</w:t>
      </w:r>
      <w:r w:rsidRPr="007C1FF6">
        <w:rPr>
          <w:rFonts w:ascii="Times New Roman" w:hAnsi="Times New Roman" w:cs="Times New Roman"/>
        </w:rPr>
        <w:t>. For purposes of this</w:t>
      </w:r>
      <w:r w:rsidRPr="005F6AEA">
        <w:rPr>
          <w:rFonts w:ascii="Times New Roman" w:hAnsi="Times New Roman" w:cs="Times New Roman"/>
          <w:b/>
          <w:i/>
        </w:rPr>
        <w:t xml:space="preserve"> Program</w:t>
      </w:r>
      <w:r w:rsidR="00E5042D">
        <w:rPr>
          <w:rFonts w:ascii="Times New Roman" w:hAnsi="Times New Roman" w:cs="Times New Roman"/>
        </w:rPr>
        <w:t>,</w:t>
      </w:r>
      <w:r w:rsidR="00995AAD" w:rsidRPr="007C1FF6">
        <w:rPr>
          <w:rFonts w:ascii="Times New Roman" w:hAnsi="Times New Roman" w:cs="Times New Roman"/>
        </w:rPr>
        <w:t xml:space="preserve"> </w:t>
      </w:r>
      <w:r w:rsidR="00FD6FCD" w:rsidRPr="00FD6FCD">
        <w:rPr>
          <w:rFonts w:ascii="Times New Roman" w:hAnsi="Times New Roman" w:cs="Times New Roman"/>
        </w:rPr>
        <w:t>this</w:t>
      </w:r>
      <w:r w:rsidRPr="007C1FF6">
        <w:rPr>
          <w:rFonts w:ascii="Times New Roman" w:hAnsi="Times New Roman" w:cs="Times New Roman"/>
        </w:rPr>
        <w:t xml:space="preserve"> </w:t>
      </w:r>
      <w:r w:rsidRPr="007C1FF6">
        <w:rPr>
          <w:rFonts w:ascii="Times New Roman" w:hAnsi="Times New Roman" w:cs="Times New Roman"/>
          <w:b/>
        </w:rPr>
        <w:t>does not include</w:t>
      </w:r>
      <w:r w:rsidRPr="007C1FF6">
        <w:rPr>
          <w:rFonts w:ascii="Times New Roman" w:hAnsi="Times New Roman" w:cs="Times New Roman"/>
        </w:rPr>
        <w:t xml:space="preserve"> </w:t>
      </w:r>
      <w:r w:rsidR="00FA15FE">
        <w:rPr>
          <w:rFonts w:ascii="Times New Roman" w:hAnsi="Times New Roman" w:cs="Times New Roman"/>
        </w:rPr>
        <w:t>incentives from</w:t>
      </w:r>
      <w:r w:rsidRPr="007C1FF6">
        <w:rPr>
          <w:rFonts w:ascii="Times New Roman" w:hAnsi="Times New Roman" w:cs="Times New Roman"/>
        </w:rPr>
        <w:t xml:space="preserve"> </w:t>
      </w:r>
      <w:r w:rsidRPr="007C1FF6">
        <w:rPr>
          <w:rFonts w:ascii="Times New Roman" w:hAnsi="Times New Roman" w:cs="Times New Roman"/>
          <w:b/>
          <w:i/>
        </w:rPr>
        <w:t>Focus on Energy</w:t>
      </w:r>
      <w:r w:rsidRPr="007C1FF6">
        <w:rPr>
          <w:rFonts w:ascii="Times New Roman" w:hAnsi="Times New Roman" w:cs="Times New Roman"/>
        </w:rPr>
        <w:t xml:space="preserve"> or any </w:t>
      </w:r>
      <w:r w:rsidRPr="006A0C56">
        <w:rPr>
          <w:rFonts w:ascii="Times New Roman" w:hAnsi="Times New Roman" w:cs="Times New Roman"/>
        </w:rPr>
        <w:t>other incentives</w:t>
      </w:r>
      <w:r w:rsidR="001B4E7C">
        <w:rPr>
          <w:rFonts w:ascii="Times New Roman" w:hAnsi="Times New Roman" w:cs="Times New Roman"/>
        </w:rPr>
        <w:t>.</w:t>
      </w:r>
      <w:r w:rsidR="001B4E7C">
        <w:rPr>
          <w:rFonts w:ascii="Times New Roman" w:hAnsi="Times New Roman" w:cs="Times New Roman"/>
          <w:i/>
        </w:rPr>
        <w:t xml:space="preserve"> </w:t>
      </w:r>
    </w:p>
    <w:p w14:paraId="76192C96" w14:textId="77777777" w:rsidR="00A07071" w:rsidRDefault="00A07071" w:rsidP="0099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3FDC995" w14:textId="3A26AFCF" w:rsidR="00166F0F" w:rsidRPr="007C1FF6" w:rsidRDefault="00CD7EFB" w:rsidP="00995A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  <w:r w:rsidRPr="007C1FF6">
        <w:rPr>
          <w:rFonts w:ascii="Times New Roman" w:hAnsi="Times New Roman" w:cs="Times New Roman"/>
          <w:b/>
          <w:bCs/>
          <w:i/>
          <w:iCs/>
        </w:rPr>
        <w:t xml:space="preserve">Program </w:t>
      </w:r>
      <w:r w:rsidRPr="007C1FF6">
        <w:rPr>
          <w:rFonts w:ascii="Times New Roman" w:hAnsi="Times New Roman" w:cs="Times New Roman"/>
        </w:rPr>
        <w:t xml:space="preserve">means the </w:t>
      </w:r>
      <w:r w:rsidRPr="007C1FF6">
        <w:rPr>
          <w:rFonts w:ascii="Times New Roman" w:hAnsi="Times New Roman" w:cs="Times New Roman"/>
          <w:b/>
          <w:i/>
        </w:rPr>
        <w:t>Focus on Energy</w:t>
      </w:r>
      <w:r w:rsidRPr="007C1FF6">
        <w:rPr>
          <w:rFonts w:ascii="Times New Roman" w:hAnsi="Times New Roman" w:cs="Times New Roman"/>
        </w:rPr>
        <w:t xml:space="preserve"> </w:t>
      </w:r>
      <w:r w:rsidR="00995AAD">
        <w:rPr>
          <w:rFonts w:ascii="Times New Roman" w:hAnsi="Times New Roman" w:cs="Times New Roman"/>
        </w:rPr>
        <w:t xml:space="preserve">Commercial and Industrial </w:t>
      </w:r>
      <w:r w:rsidR="000C759E">
        <w:rPr>
          <w:rFonts w:ascii="Times New Roman" w:hAnsi="Times New Roman" w:cs="Times New Roman"/>
        </w:rPr>
        <w:t>Renewable Energy Loan Program</w:t>
      </w:r>
      <w:r w:rsidRPr="007C1FF6">
        <w:rPr>
          <w:rFonts w:ascii="Times New Roman" w:hAnsi="Times New Roman" w:cs="Times New Roman"/>
        </w:rPr>
        <w:t xml:space="preserve">. </w:t>
      </w:r>
    </w:p>
    <w:p w14:paraId="7A2B4326" w14:textId="77777777" w:rsidR="00447C00" w:rsidRPr="007C1FF6" w:rsidRDefault="00447C00" w:rsidP="00995AAD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68BC09D4" w14:textId="151DBACD" w:rsidR="00166F0F" w:rsidRPr="007C1FF6" w:rsidRDefault="00CD7EFB" w:rsidP="00995AA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7C1FF6">
        <w:rPr>
          <w:rFonts w:ascii="Times New Roman" w:hAnsi="Times New Roman" w:cs="Times New Roman"/>
          <w:b/>
          <w:i/>
        </w:rPr>
        <w:t xml:space="preserve">Program Administrator </w:t>
      </w:r>
      <w:r w:rsidRPr="007C1FF6">
        <w:rPr>
          <w:rFonts w:ascii="Times New Roman" w:hAnsi="Times New Roman" w:cs="Times New Roman"/>
        </w:rPr>
        <w:t xml:space="preserve">means the Contractor hired by the Statewide Energy Efficiency and Renewables Administration to develop and administer the statewide </w:t>
      </w:r>
      <w:r w:rsidRPr="007C1FF6">
        <w:rPr>
          <w:rFonts w:ascii="Times New Roman" w:hAnsi="Times New Roman" w:cs="Times New Roman"/>
          <w:b/>
          <w:i/>
        </w:rPr>
        <w:t>Focus on Energy</w:t>
      </w:r>
      <w:r w:rsidRPr="007C1FF6">
        <w:rPr>
          <w:rFonts w:ascii="Times New Roman" w:hAnsi="Times New Roman" w:cs="Times New Roman"/>
        </w:rPr>
        <w:t xml:space="preserve"> </w:t>
      </w:r>
      <w:proofErr w:type="spellStart"/>
      <w:r w:rsidRPr="007C1FF6">
        <w:rPr>
          <w:rFonts w:ascii="Times New Roman" w:hAnsi="Times New Roman" w:cs="Times New Roman"/>
        </w:rPr>
        <w:t>energy</w:t>
      </w:r>
      <w:proofErr w:type="spellEnd"/>
      <w:r w:rsidRPr="007C1FF6">
        <w:rPr>
          <w:rFonts w:ascii="Times New Roman" w:hAnsi="Times New Roman" w:cs="Times New Roman"/>
        </w:rPr>
        <w:t xml:space="preserve"> efficiency and renewable energy programs under Wis. Stat. §196.375(2)(a). Under this </w:t>
      </w:r>
      <w:r w:rsidR="000D1AA7">
        <w:rPr>
          <w:rFonts w:ascii="Times New Roman" w:hAnsi="Times New Roman" w:cs="Times New Roman"/>
        </w:rPr>
        <w:t>Technical Application,</w:t>
      </w:r>
      <w:r w:rsidRPr="007C1FF6">
        <w:rPr>
          <w:rFonts w:ascii="Times New Roman" w:hAnsi="Times New Roman" w:cs="Times New Roman"/>
        </w:rPr>
        <w:t xml:space="preserve"> Shaw Environmental &amp; Infrastructure, Inc</w:t>
      </w:r>
      <w:r w:rsidR="00D65325">
        <w:rPr>
          <w:rFonts w:ascii="Times New Roman" w:hAnsi="Times New Roman" w:cs="Times New Roman"/>
        </w:rPr>
        <w:t>.,</w:t>
      </w:r>
      <w:r w:rsidR="00644893" w:rsidRPr="007C1FF6">
        <w:rPr>
          <w:rFonts w:ascii="Times New Roman" w:hAnsi="Times New Roman" w:cs="Times New Roman"/>
        </w:rPr>
        <w:t xml:space="preserve"> dba CB&amp;I</w:t>
      </w:r>
      <w:r w:rsidR="00C74AD3">
        <w:rPr>
          <w:rFonts w:ascii="Times New Roman" w:hAnsi="Times New Roman" w:cs="Times New Roman"/>
        </w:rPr>
        <w:t xml:space="preserve"> Environmental and </w:t>
      </w:r>
      <w:r w:rsidR="0059619D">
        <w:rPr>
          <w:rFonts w:ascii="Times New Roman" w:hAnsi="Times New Roman" w:cs="Times New Roman"/>
        </w:rPr>
        <w:t>Infrastructure</w:t>
      </w:r>
      <w:r w:rsidR="00D65325">
        <w:rPr>
          <w:rFonts w:ascii="Times New Roman" w:hAnsi="Times New Roman" w:cs="Times New Roman"/>
        </w:rPr>
        <w:t>,</w:t>
      </w:r>
      <w:r w:rsidR="00866B35">
        <w:rPr>
          <w:rFonts w:ascii="Times New Roman" w:hAnsi="Times New Roman" w:cs="Times New Roman"/>
        </w:rPr>
        <w:t xml:space="preserve"> </w:t>
      </w:r>
      <w:r w:rsidRPr="007C1FF6">
        <w:rPr>
          <w:rFonts w:ascii="Times New Roman" w:hAnsi="Times New Roman" w:cs="Times New Roman"/>
        </w:rPr>
        <w:t xml:space="preserve">is </w:t>
      </w:r>
      <w:r w:rsidRPr="00E5042D">
        <w:rPr>
          <w:rFonts w:ascii="Times New Roman" w:hAnsi="Times New Roman" w:cs="Times New Roman"/>
          <w:b/>
          <w:i/>
        </w:rPr>
        <w:t>Program Administrator</w:t>
      </w:r>
      <w:r w:rsidRPr="007C1FF6">
        <w:rPr>
          <w:rFonts w:ascii="Times New Roman" w:hAnsi="Times New Roman" w:cs="Times New Roman"/>
          <w:bCs/>
          <w:iCs/>
        </w:rPr>
        <w:t>.</w:t>
      </w:r>
    </w:p>
    <w:p w14:paraId="10D20221" w14:textId="77777777" w:rsidR="00E6210D" w:rsidRPr="007C1FF6" w:rsidRDefault="00E6210D" w:rsidP="00995AA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14:paraId="35105291" w14:textId="47D0E549" w:rsidR="00946CF8" w:rsidRDefault="00CD7EFB" w:rsidP="004E10B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Project</w:t>
      </w:r>
      <w:r w:rsidRPr="007C1FF6">
        <w:rPr>
          <w:rFonts w:ascii="Times New Roman" w:hAnsi="Times New Roman" w:cs="Times New Roman"/>
        </w:rPr>
        <w:t xml:space="preserve"> means a </w:t>
      </w:r>
      <w:r w:rsidRPr="007C1FF6">
        <w:rPr>
          <w:rFonts w:ascii="Times New Roman" w:hAnsi="Times New Roman" w:cs="Times New Roman"/>
          <w:b/>
          <w:i/>
        </w:rPr>
        <w:t>Measure</w:t>
      </w:r>
      <w:r w:rsidR="00166F0F" w:rsidRPr="007C1FF6">
        <w:rPr>
          <w:rFonts w:ascii="Times New Roman" w:hAnsi="Times New Roman" w:cs="Times New Roman"/>
        </w:rPr>
        <w:t xml:space="preserve"> </w:t>
      </w:r>
      <w:r w:rsidR="00EF5E82" w:rsidRPr="007C1FF6">
        <w:rPr>
          <w:rFonts w:ascii="Times New Roman" w:hAnsi="Times New Roman" w:cs="Times New Roman"/>
        </w:rPr>
        <w:t xml:space="preserve">or a group of </w:t>
      </w:r>
      <w:r w:rsidR="00EF5E82" w:rsidRPr="007C1FF6">
        <w:rPr>
          <w:rFonts w:ascii="Times New Roman" w:hAnsi="Times New Roman" w:cs="Times New Roman"/>
          <w:b/>
          <w:i/>
        </w:rPr>
        <w:t>Measures</w:t>
      </w:r>
      <w:r w:rsidR="00D65325">
        <w:rPr>
          <w:rFonts w:ascii="Times New Roman" w:hAnsi="Times New Roman" w:cs="Times New Roman"/>
        </w:rPr>
        <w:t xml:space="preserve"> included within</w:t>
      </w:r>
      <w:r w:rsidR="00EF5E82" w:rsidRPr="007C1FF6">
        <w:rPr>
          <w:rFonts w:ascii="Times New Roman" w:hAnsi="Times New Roman" w:cs="Times New Roman"/>
        </w:rPr>
        <w:t xml:space="preserve"> a single </w:t>
      </w:r>
      <w:r w:rsidR="00EF5E82" w:rsidRPr="007C1FF6">
        <w:rPr>
          <w:rFonts w:ascii="Times New Roman" w:hAnsi="Times New Roman" w:cs="Times New Roman"/>
          <w:b/>
          <w:i/>
        </w:rPr>
        <w:t>Customer</w:t>
      </w:r>
      <w:r w:rsidR="00D65325">
        <w:rPr>
          <w:rFonts w:ascii="Times New Roman" w:hAnsi="Times New Roman" w:cs="Times New Roman"/>
          <w:b/>
          <w:i/>
        </w:rPr>
        <w:t>’s</w:t>
      </w:r>
      <w:r w:rsidR="00EF5E82" w:rsidRPr="007C1FF6">
        <w:rPr>
          <w:rFonts w:ascii="Times New Roman" w:hAnsi="Times New Roman" w:cs="Times New Roman"/>
        </w:rPr>
        <w:t xml:space="preserve"> </w:t>
      </w:r>
      <w:r w:rsidR="000D1AA7">
        <w:rPr>
          <w:rFonts w:ascii="Times New Roman" w:hAnsi="Times New Roman" w:cs="Times New Roman"/>
        </w:rPr>
        <w:t>Application</w:t>
      </w:r>
      <w:r w:rsidRPr="007C1FF6">
        <w:rPr>
          <w:rFonts w:ascii="Times New Roman" w:hAnsi="Times New Roman" w:cs="Times New Roman"/>
        </w:rPr>
        <w:t xml:space="preserve">. </w:t>
      </w:r>
      <w:r w:rsidR="00CA4BCE">
        <w:rPr>
          <w:rFonts w:ascii="Times New Roman" w:hAnsi="Times New Roman" w:cs="Times New Roman"/>
        </w:rPr>
        <w:t xml:space="preserve">For the </w:t>
      </w:r>
      <w:r w:rsidR="00995AAD">
        <w:rPr>
          <w:rFonts w:ascii="Times New Roman" w:hAnsi="Times New Roman" w:cs="Times New Roman"/>
        </w:rPr>
        <w:t xml:space="preserve">Commercial and Industrial </w:t>
      </w:r>
      <w:r w:rsidR="00CA4BCE">
        <w:rPr>
          <w:rFonts w:ascii="Times New Roman" w:hAnsi="Times New Roman" w:cs="Times New Roman"/>
        </w:rPr>
        <w:t xml:space="preserve">Renewable Energy Loan Program, a </w:t>
      </w:r>
      <w:r w:rsidR="00CA4BCE" w:rsidRPr="00995AAD">
        <w:rPr>
          <w:rFonts w:ascii="Times New Roman" w:hAnsi="Times New Roman" w:cs="Times New Roman"/>
          <w:b/>
          <w:i/>
        </w:rPr>
        <w:t xml:space="preserve">Project </w:t>
      </w:r>
      <w:r w:rsidR="00CA4BCE">
        <w:rPr>
          <w:rFonts w:ascii="Times New Roman" w:hAnsi="Times New Roman" w:cs="Times New Roman"/>
        </w:rPr>
        <w:t xml:space="preserve">is the </w:t>
      </w:r>
      <w:r w:rsidR="00CA4BCE">
        <w:rPr>
          <w:rFonts w:ascii="Times New Roman" w:hAnsi="Times New Roman" w:cs="Times New Roman"/>
          <w:b/>
          <w:i/>
        </w:rPr>
        <w:t xml:space="preserve">Measure </w:t>
      </w:r>
      <w:r w:rsidR="00CA4BCE">
        <w:rPr>
          <w:rFonts w:ascii="Times New Roman" w:hAnsi="Times New Roman" w:cs="Times New Roman"/>
        </w:rPr>
        <w:t xml:space="preserve">that receives a loan. </w:t>
      </w:r>
    </w:p>
    <w:p w14:paraId="33F90B3F" w14:textId="77777777" w:rsidR="00606BF4" w:rsidRPr="007C1FF6" w:rsidRDefault="00606BF4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E3C50F4" w14:textId="411E329C" w:rsidR="00166F0F" w:rsidRPr="000C759E" w:rsidRDefault="00CD7EFB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 xml:space="preserve">Renewable </w:t>
      </w:r>
      <w:r w:rsidR="000C759E">
        <w:rPr>
          <w:rFonts w:ascii="Times New Roman" w:hAnsi="Times New Roman" w:cs="Times New Roman"/>
          <w:b/>
          <w:i/>
        </w:rPr>
        <w:t>Energy Project</w:t>
      </w:r>
      <w:r w:rsidR="000C759E">
        <w:rPr>
          <w:rFonts w:ascii="Times New Roman" w:hAnsi="Times New Roman" w:cs="Times New Roman"/>
        </w:rPr>
        <w:t xml:space="preserve"> means a </w:t>
      </w:r>
      <w:r w:rsidR="000D1AA7">
        <w:rPr>
          <w:rFonts w:ascii="Times New Roman" w:hAnsi="Times New Roman" w:cs="Times New Roman"/>
          <w:b/>
          <w:i/>
        </w:rPr>
        <w:t>So</w:t>
      </w:r>
      <w:r w:rsidR="000D1AA7" w:rsidRPr="00995AAD">
        <w:rPr>
          <w:rFonts w:ascii="Times New Roman" w:hAnsi="Times New Roman" w:cs="Times New Roman"/>
          <w:b/>
          <w:i/>
        </w:rPr>
        <w:t xml:space="preserve">lar </w:t>
      </w:r>
      <w:r w:rsidR="000D1AA7">
        <w:rPr>
          <w:rFonts w:ascii="Times New Roman" w:hAnsi="Times New Roman" w:cs="Times New Roman"/>
          <w:b/>
          <w:i/>
        </w:rPr>
        <w:t>Thermal, Solar Pho</w:t>
      </w:r>
      <w:r w:rsidR="000D1AA7" w:rsidRPr="00995AAD">
        <w:rPr>
          <w:rFonts w:ascii="Times New Roman" w:hAnsi="Times New Roman" w:cs="Times New Roman"/>
          <w:b/>
          <w:i/>
        </w:rPr>
        <w:t xml:space="preserve">tovoltaic, </w:t>
      </w:r>
      <w:r w:rsidR="000D1AA7">
        <w:rPr>
          <w:rFonts w:ascii="Times New Roman" w:hAnsi="Times New Roman" w:cs="Times New Roman"/>
          <w:b/>
          <w:i/>
        </w:rPr>
        <w:t>Win</w:t>
      </w:r>
      <w:r w:rsidR="000C759E" w:rsidRPr="00995AAD">
        <w:rPr>
          <w:rFonts w:ascii="Times New Roman" w:hAnsi="Times New Roman" w:cs="Times New Roman"/>
          <w:b/>
          <w:i/>
        </w:rPr>
        <w:t xml:space="preserve">d, </w:t>
      </w:r>
      <w:r w:rsidR="001854CE">
        <w:rPr>
          <w:rFonts w:ascii="Times New Roman" w:hAnsi="Times New Roman" w:cs="Times New Roman"/>
          <w:b/>
          <w:i/>
        </w:rPr>
        <w:t>Geothermal</w:t>
      </w:r>
      <w:r w:rsidR="000C759E" w:rsidRPr="00995AAD">
        <w:rPr>
          <w:rFonts w:ascii="Times New Roman" w:hAnsi="Times New Roman" w:cs="Times New Roman"/>
          <w:b/>
          <w:i/>
        </w:rPr>
        <w:t>,</w:t>
      </w:r>
      <w:r w:rsidR="001854CE">
        <w:rPr>
          <w:rFonts w:ascii="Times New Roman" w:hAnsi="Times New Roman" w:cs="Times New Roman"/>
          <w:b/>
          <w:i/>
        </w:rPr>
        <w:t xml:space="preserve"> Biomass</w:t>
      </w:r>
      <w:r w:rsidR="000C759E" w:rsidRPr="00995AAD">
        <w:rPr>
          <w:rFonts w:ascii="Times New Roman" w:hAnsi="Times New Roman" w:cs="Times New Roman"/>
          <w:b/>
          <w:i/>
        </w:rPr>
        <w:t xml:space="preserve"> </w:t>
      </w:r>
      <w:r w:rsidR="001854CE">
        <w:rPr>
          <w:rFonts w:ascii="Times New Roman" w:hAnsi="Times New Roman" w:cs="Times New Roman"/>
        </w:rPr>
        <w:t xml:space="preserve">or </w:t>
      </w:r>
      <w:r w:rsidR="001854CE">
        <w:rPr>
          <w:rFonts w:ascii="Times New Roman" w:hAnsi="Times New Roman" w:cs="Times New Roman"/>
          <w:b/>
          <w:i/>
        </w:rPr>
        <w:t xml:space="preserve">Biogas </w:t>
      </w:r>
      <w:r w:rsidR="00995AAD">
        <w:rPr>
          <w:rFonts w:ascii="Times New Roman" w:hAnsi="Times New Roman" w:cs="Times New Roman"/>
          <w:b/>
          <w:i/>
        </w:rPr>
        <w:t>P</w:t>
      </w:r>
      <w:r w:rsidR="00995AAD" w:rsidRPr="00995AAD">
        <w:rPr>
          <w:rFonts w:ascii="Times New Roman" w:hAnsi="Times New Roman" w:cs="Times New Roman"/>
          <w:b/>
          <w:i/>
        </w:rPr>
        <w:t>roject</w:t>
      </w:r>
      <w:r w:rsidR="000D1AA7">
        <w:rPr>
          <w:rFonts w:ascii="Times New Roman" w:hAnsi="Times New Roman" w:cs="Times New Roman"/>
        </w:rPr>
        <w:t>.</w:t>
      </w:r>
    </w:p>
    <w:p w14:paraId="7AFA7708" w14:textId="77777777" w:rsidR="00FA03B6" w:rsidRDefault="00FA03B6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75B5584D" w14:textId="77777777" w:rsidR="00F829B9" w:rsidRDefault="00F829B9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7C1FF6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>imple Payback</w:t>
      </w:r>
      <w:r w:rsidR="009C2EC3" w:rsidRPr="009C2EC3">
        <w:rPr>
          <w:rFonts w:ascii="Times New Roman" w:hAnsi="Times New Roman" w:cs="Times New Roman"/>
        </w:rPr>
        <w:t xml:space="preserve"> </w:t>
      </w:r>
      <w:r w:rsidR="00AD4F1C" w:rsidRPr="002537A1">
        <w:rPr>
          <w:rFonts w:ascii="Times New Roman" w:hAnsi="Times New Roman" w:cs="Times New Roman"/>
        </w:rPr>
        <w:t>refers</w:t>
      </w:r>
      <w:r w:rsidR="009C2EC3" w:rsidRPr="002537A1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  <w:b/>
          <w:i/>
        </w:rPr>
        <w:t xml:space="preserve"> </w:t>
      </w:r>
      <w:r w:rsidR="00503E7B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>ayback.</w:t>
      </w:r>
    </w:p>
    <w:p w14:paraId="49097F7A" w14:textId="77777777" w:rsidR="00F829B9" w:rsidRPr="007C1FF6" w:rsidRDefault="00F829B9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0C6C4EC1" w14:textId="51AEAB7A" w:rsidR="00FA03B6" w:rsidRPr="007C1FF6" w:rsidRDefault="00F436DD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7C1FF6">
        <w:rPr>
          <w:rFonts w:ascii="Times New Roman" w:hAnsi="Times New Roman" w:cs="Times New Roman"/>
          <w:b/>
          <w:i/>
        </w:rPr>
        <w:t xml:space="preserve">Solar </w:t>
      </w:r>
      <w:r w:rsidR="00A45311" w:rsidRPr="007C1FF6">
        <w:rPr>
          <w:rFonts w:ascii="Times New Roman" w:hAnsi="Times New Roman" w:cs="Times New Roman"/>
          <w:b/>
          <w:i/>
        </w:rPr>
        <w:t>P</w:t>
      </w:r>
      <w:r w:rsidRPr="007C1FF6">
        <w:rPr>
          <w:rFonts w:ascii="Times New Roman" w:hAnsi="Times New Roman" w:cs="Times New Roman"/>
          <w:b/>
          <w:i/>
        </w:rPr>
        <w:t>hotovoltaic</w:t>
      </w:r>
      <w:r w:rsidR="00C06DAA" w:rsidRPr="007C1FF6">
        <w:rPr>
          <w:rFonts w:ascii="Times New Roman" w:hAnsi="Times New Roman" w:cs="Times New Roman"/>
          <w:b/>
          <w:i/>
        </w:rPr>
        <w:t xml:space="preserve"> </w:t>
      </w:r>
      <w:r w:rsidR="005F4399" w:rsidRPr="007C1FF6">
        <w:rPr>
          <w:rFonts w:ascii="Times New Roman" w:hAnsi="Times New Roman" w:cs="Times New Roman"/>
        </w:rPr>
        <w:t xml:space="preserve">systems capture solar radiation and </w:t>
      </w:r>
      <w:r w:rsidR="005565BA">
        <w:rPr>
          <w:rFonts w:ascii="Times New Roman" w:hAnsi="Times New Roman" w:cs="Times New Roman"/>
        </w:rPr>
        <w:t xml:space="preserve">directly </w:t>
      </w:r>
      <w:r w:rsidR="005F4399" w:rsidRPr="007C1FF6">
        <w:rPr>
          <w:rFonts w:ascii="Times New Roman" w:hAnsi="Times New Roman" w:cs="Times New Roman"/>
        </w:rPr>
        <w:t xml:space="preserve">convert it </w:t>
      </w:r>
      <w:r w:rsidR="00BA5D1E">
        <w:rPr>
          <w:rFonts w:ascii="Times New Roman" w:hAnsi="Times New Roman" w:cs="Times New Roman"/>
        </w:rPr>
        <w:t>in</w:t>
      </w:r>
      <w:r w:rsidR="005F4399" w:rsidRPr="007C1FF6">
        <w:rPr>
          <w:rFonts w:ascii="Times New Roman" w:hAnsi="Times New Roman" w:cs="Times New Roman"/>
        </w:rPr>
        <w:t>to electrical energy.</w:t>
      </w:r>
    </w:p>
    <w:p w14:paraId="3215F704" w14:textId="77777777" w:rsidR="00FA03B6" w:rsidRPr="007C1FF6" w:rsidRDefault="00FA03B6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</w:p>
    <w:p w14:paraId="0FB21113" w14:textId="34F5359F" w:rsidR="00FA03B6" w:rsidRPr="007C1FF6" w:rsidRDefault="00F436DD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Solar Thermal</w:t>
      </w:r>
      <w:r w:rsidR="00C06DAA" w:rsidRPr="007C1FF6">
        <w:rPr>
          <w:rFonts w:ascii="Times New Roman" w:hAnsi="Times New Roman" w:cs="Times New Roman"/>
          <w:szCs w:val="24"/>
        </w:rPr>
        <w:t xml:space="preserve"> systems capture solar radiation and convert it to heat energy in fluids</w:t>
      </w:r>
      <w:r w:rsidR="005565BA">
        <w:rPr>
          <w:rFonts w:ascii="Times New Roman" w:hAnsi="Times New Roman" w:cs="Times New Roman"/>
          <w:szCs w:val="24"/>
        </w:rPr>
        <w:t>, then convert into electrical energy to offset non-renewable sources</w:t>
      </w:r>
      <w:r w:rsidR="00C06DAA" w:rsidRPr="007C1FF6">
        <w:rPr>
          <w:rFonts w:ascii="Times New Roman" w:hAnsi="Times New Roman" w:cs="Times New Roman"/>
          <w:szCs w:val="24"/>
        </w:rPr>
        <w:t>.</w:t>
      </w:r>
    </w:p>
    <w:p w14:paraId="3D45B75B" w14:textId="77777777" w:rsidR="00166F0F" w:rsidRPr="007C1FF6" w:rsidRDefault="00166F0F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97F367" w14:textId="1813CC1C" w:rsidR="00915293" w:rsidRPr="00F829B9" w:rsidRDefault="00915293" w:rsidP="00995A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7C1FF6">
        <w:rPr>
          <w:rFonts w:ascii="Times New Roman" w:hAnsi="Times New Roman" w:cs="Times New Roman"/>
          <w:b/>
          <w:bCs/>
          <w:i/>
          <w:iCs/>
        </w:rPr>
        <w:t xml:space="preserve">Total </w:t>
      </w:r>
      <w:r w:rsidR="00F04E38" w:rsidRPr="007C1FF6">
        <w:rPr>
          <w:rFonts w:ascii="Times New Roman" w:hAnsi="Times New Roman" w:cs="Times New Roman"/>
          <w:b/>
          <w:bCs/>
          <w:i/>
          <w:iCs/>
        </w:rPr>
        <w:t>Project</w:t>
      </w:r>
      <w:r w:rsidRPr="007C1FF6">
        <w:rPr>
          <w:rFonts w:ascii="Times New Roman" w:hAnsi="Times New Roman" w:cs="Times New Roman"/>
          <w:b/>
          <w:bCs/>
          <w:i/>
          <w:iCs/>
        </w:rPr>
        <w:t xml:space="preserve"> Cos</w:t>
      </w:r>
      <w:r w:rsidR="00F04E38" w:rsidRPr="007C1FF6">
        <w:rPr>
          <w:rFonts w:ascii="Times New Roman" w:hAnsi="Times New Roman" w:cs="Times New Roman"/>
          <w:b/>
          <w:bCs/>
          <w:i/>
          <w:iCs/>
        </w:rPr>
        <w:t xml:space="preserve">t </w:t>
      </w:r>
      <w:r w:rsidRPr="007C1FF6">
        <w:rPr>
          <w:rFonts w:ascii="Times New Roman" w:hAnsi="Times New Roman" w:cs="Times New Roman"/>
        </w:rPr>
        <w:t>include</w:t>
      </w:r>
      <w:r w:rsidR="00F04E38" w:rsidRPr="007C1FF6">
        <w:rPr>
          <w:rFonts w:ascii="Times New Roman" w:hAnsi="Times New Roman" w:cs="Times New Roman"/>
        </w:rPr>
        <w:t>s</w:t>
      </w:r>
      <w:r w:rsidRPr="007C1FF6">
        <w:rPr>
          <w:rFonts w:ascii="Times New Roman" w:hAnsi="Times New Roman" w:cs="Times New Roman"/>
        </w:rPr>
        <w:t xml:space="preserve"> renewable energy generating equipm</w:t>
      </w:r>
      <w:r w:rsidR="00BA5D1E">
        <w:rPr>
          <w:rFonts w:ascii="Times New Roman" w:hAnsi="Times New Roman" w:cs="Times New Roman"/>
        </w:rPr>
        <w:t xml:space="preserve">ent, </w:t>
      </w:r>
      <w:r w:rsidRPr="007C1FF6">
        <w:rPr>
          <w:rFonts w:ascii="Times New Roman" w:hAnsi="Times New Roman" w:cs="Times New Roman"/>
        </w:rPr>
        <w:t xml:space="preserve">materials, </w:t>
      </w:r>
      <w:r w:rsidR="00BA5D1E">
        <w:rPr>
          <w:rFonts w:ascii="Times New Roman" w:hAnsi="Times New Roman" w:cs="Times New Roman"/>
        </w:rPr>
        <w:t xml:space="preserve">ancillary improvements required to construct a fully functional </w:t>
      </w:r>
      <w:r w:rsidR="0083239B">
        <w:rPr>
          <w:rFonts w:ascii="Times New Roman" w:hAnsi="Times New Roman" w:cs="Times New Roman"/>
        </w:rPr>
        <w:t>r</w:t>
      </w:r>
      <w:r w:rsidR="00BA5D1E">
        <w:rPr>
          <w:rFonts w:ascii="Times New Roman" w:hAnsi="Times New Roman" w:cs="Times New Roman"/>
        </w:rPr>
        <w:t xml:space="preserve">enewable </w:t>
      </w:r>
      <w:r w:rsidR="0083239B">
        <w:rPr>
          <w:rFonts w:ascii="Times New Roman" w:hAnsi="Times New Roman" w:cs="Times New Roman"/>
        </w:rPr>
        <w:t>e</w:t>
      </w:r>
      <w:r w:rsidR="00BA5D1E">
        <w:rPr>
          <w:rFonts w:ascii="Times New Roman" w:hAnsi="Times New Roman" w:cs="Times New Roman"/>
        </w:rPr>
        <w:t xml:space="preserve">nergy </w:t>
      </w:r>
      <w:r w:rsidR="0083239B">
        <w:rPr>
          <w:rFonts w:ascii="Times New Roman" w:hAnsi="Times New Roman" w:cs="Times New Roman"/>
        </w:rPr>
        <w:t>system</w:t>
      </w:r>
      <w:r w:rsidR="00BA5D1E">
        <w:rPr>
          <w:rFonts w:ascii="Times New Roman" w:hAnsi="Times New Roman" w:cs="Times New Roman"/>
        </w:rPr>
        <w:t xml:space="preserve">, </w:t>
      </w:r>
      <w:r w:rsidR="00CE7083">
        <w:rPr>
          <w:rFonts w:ascii="Times New Roman" w:hAnsi="Times New Roman" w:cs="Times New Roman"/>
        </w:rPr>
        <w:t>and</w:t>
      </w:r>
      <w:r w:rsidRPr="007C1FF6">
        <w:rPr>
          <w:rFonts w:ascii="Times New Roman" w:hAnsi="Times New Roman" w:cs="Times New Roman"/>
        </w:rPr>
        <w:t xml:space="preserve"> </w:t>
      </w:r>
      <w:r w:rsidR="00643E51" w:rsidRPr="007C1FF6">
        <w:rPr>
          <w:rFonts w:ascii="Times New Roman" w:hAnsi="Times New Roman" w:cs="Times New Roman"/>
        </w:rPr>
        <w:t xml:space="preserve">installation </w:t>
      </w:r>
      <w:r w:rsidR="00F829B9">
        <w:rPr>
          <w:rFonts w:ascii="Times New Roman" w:hAnsi="Times New Roman" w:cs="Times New Roman"/>
        </w:rPr>
        <w:t xml:space="preserve">labor </w:t>
      </w:r>
      <w:r w:rsidR="00643E51" w:rsidRPr="007C1FF6">
        <w:rPr>
          <w:rFonts w:ascii="Times New Roman" w:hAnsi="Times New Roman" w:cs="Times New Roman"/>
        </w:rPr>
        <w:t>costs</w:t>
      </w:r>
      <w:r w:rsidR="00D53A12" w:rsidRPr="007C1FF6">
        <w:rPr>
          <w:rFonts w:ascii="Times New Roman" w:hAnsi="Times New Roman" w:cs="Times New Roman"/>
        </w:rPr>
        <w:t>.</w:t>
      </w:r>
      <w:r w:rsidR="00E24E74">
        <w:rPr>
          <w:rFonts w:ascii="Times New Roman" w:hAnsi="Times New Roman" w:cs="Times New Roman"/>
        </w:rPr>
        <w:t xml:space="preserve"> </w:t>
      </w:r>
      <w:r w:rsidR="00D53A12" w:rsidRPr="007C1FF6">
        <w:rPr>
          <w:rFonts w:ascii="Times New Roman" w:hAnsi="Times New Roman" w:cs="Times New Roman"/>
        </w:rPr>
        <w:t xml:space="preserve">Feasibility studies and other investigation costs </w:t>
      </w:r>
      <w:r w:rsidR="00643E51" w:rsidRPr="007C1FF6">
        <w:rPr>
          <w:rFonts w:ascii="Times New Roman" w:hAnsi="Times New Roman" w:cs="Times New Roman"/>
        </w:rPr>
        <w:t xml:space="preserve">are not included in </w:t>
      </w:r>
      <w:r w:rsidR="00643E51" w:rsidRPr="007C1FF6">
        <w:rPr>
          <w:rFonts w:ascii="Times New Roman" w:hAnsi="Times New Roman" w:cs="Times New Roman"/>
          <w:b/>
          <w:i/>
        </w:rPr>
        <w:t>Total Project</w:t>
      </w:r>
      <w:r w:rsidR="00F829B9">
        <w:rPr>
          <w:rFonts w:ascii="Times New Roman" w:hAnsi="Times New Roman" w:cs="Times New Roman"/>
          <w:b/>
          <w:i/>
        </w:rPr>
        <w:t xml:space="preserve"> </w:t>
      </w:r>
      <w:r w:rsidR="00643E51" w:rsidRPr="007C1FF6">
        <w:rPr>
          <w:rFonts w:ascii="Times New Roman" w:hAnsi="Times New Roman" w:cs="Times New Roman"/>
          <w:b/>
          <w:i/>
        </w:rPr>
        <w:t>Cost</w:t>
      </w:r>
      <w:r w:rsidR="00643E51" w:rsidRPr="007C1FF6">
        <w:rPr>
          <w:rFonts w:ascii="Times New Roman" w:hAnsi="Times New Roman" w:cs="Times New Roman"/>
        </w:rPr>
        <w:t>.</w:t>
      </w:r>
      <w:r w:rsidR="00E24E74">
        <w:rPr>
          <w:rFonts w:ascii="Times New Roman" w:hAnsi="Times New Roman" w:cs="Times New Roman"/>
        </w:rPr>
        <w:t xml:space="preserve"> </w:t>
      </w:r>
      <w:r w:rsidRPr="007C1FF6">
        <w:rPr>
          <w:rFonts w:ascii="Times New Roman" w:hAnsi="Times New Roman" w:cs="Times New Roman"/>
        </w:rPr>
        <w:t xml:space="preserve">If costs </w:t>
      </w:r>
      <w:r w:rsidR="00BA5D1E">
        <w:rPr>
          <w:rFonts w:ascii="Times New Roman" w:hAnsi="Times New Roman" w:cs="Times New Roman"/>
        </w:rPr>
        <w:t xml:space="preserve">would be incurred </w:t>
      </w:r>
      <w:r w:rsidR="00CA79C8">
        <w:rPr>
          <w:rFonts w:ascii="Times New Roman" w:hAnsi="Times New Roman" w:cs="Times New Roman"/>
        </w:rPr>
        <w:t xml:space="preserve">in the absence of the </w:t>
      </w:r>
      <w:r w:rsidR="006778A8">
        <w:rPr>
          <w:rFonts w:ascii="Times New Roman" w:hAnsi="Times New Roman" w:cs="Times New Roman"/>
          <w:b/>
          <w:i/>
        </w:rPr>
        <w:t>P</w:t>
      </w:r>
      <w:r w:rsidR="004B78A2" w:rsidRPr="006778A8">
        <w:rPr>
          <w:rFonts w:ascii="Times New Roman" w:hAnsi="Times New Roman" w:cs="Times New Roman"/>
          <w:b/>
          <w:i/>
        </w:rPr>
        <w:t>roject</w:t>
      </w:r>
      <w:r w:rsidR="00CA79C8">
        <w:rPr>
          <w:rFonts w:ascii="Times New Roman" w:hAnsi="Times New Roman" w:cs="Times New Roman"/>
        </w:rPr>
        <w:t xml:space="preserve">, </w:t>
      </w:r>
      <w:r w:rsidRPr="007C1FF6">
        <w:rPr>
          <w:rFonts w:ascii="Times New Roman" w:hAnsi="Times New Roman" w:cs="Times New Roman"/>
        </w:rPr>
        <w:t xml:space="preserve">they are not considered part of the </w:t>
      </w:r>
      <w:r w:rsidRPr="007C1FF6">
        <w:rPr>
          <w:rFonts w:ascii="Times New Roman" w:hAnsi="Times New Roman" w:cs="Times New Roman"/>
          <w:b/>
          <w:i/>
        </w:rPr>
        <w:t>Total Project Cost</w:t>
      </w:r>
      <w:r w:rsidRPr="007C1FF6">
        <w:rPr>
          <w:rFonts w:ascii="Times New Roman" w:hAnsi="Times New Roman" w:cs="Times New Roman"/>
        </w:rPr>
        <w:t>.</w:t>
      </w:r>
      <w:r w:rsidR="0061787F" w:rsidRPr="007C1FF6">
        <w:rPr>
          <w:rFonts w:ascii="Times New Roman" w:hAnsi="Times New Roman" w:cs="Times New Roman"/>
        </w:rPr>
        <w:t xml:space="preserve"> </w:t>
      </w:r>
    </w:p>
    <w:p w14:paraId="7E618BFC" w14:textId="77777777" w:rsidR="00FA03B6" w:rsidRPr="007C1FF6" w:rsidRDefault="00FA03B6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7F442D04" w14:textId="77777777" w:rsidR="00FA03B6" w:rsidRPr="007C1FF6" w:rsidRDefault="00F436DD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  <w:b/>
          <w:i/>
        </w:rPr>
        <w:t>Wind</w:t>
      </w:r>
      <w:r w:rsidR="00C06DAA" w:rsidRPr="007C1FF6">
        <w:rPr>
          <w:rFonts w:ascii="Times New Roman" w:hAnsi="Times New Roman" w:cs="Times New Roman"/>
          <w:szCs w:val="24"/>
        </w:rPr>
        <w:t xml:space="preserve"> systems harness wind </w:t>
      </w:r>
      <w:r w:rsidR="00CA79C8">
        <w:rPr>
          <w:rFonts w:ascii="Times New Roman" w:hAnsi="Times New Roman" w:cs="Times New Roman"/>
          <w:szCs w:val="24"/>
        </w:rPr>
        <w:t xml:space="preserve">energy </w:t>
      </w:r>
      <w:r w:rsidR="00C06DAA" w:rsidRPr="007C1FF6">
        <w:rPr>
          <w:rFonts w:ascii="Times New Roman" w:hAnsi="Times New Roman" w:cs="Times New Roman"/>
          <w:szCs w:val="24"/>
        </w:rPr>
        <w:t>and convert the mechanical energy into electrical energy through an electrical generator.</w:t>
      </w:r>
    </w:p>
    <w:p w14:paraId="757FF700" w14:textId="77777777" w:rsidR="00216F4C" w:rsidRPr="007C1FF6" w:rsidRDefault="00216F4C" w:rsidP="00995AA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33A147" w14:textId="77777777" w:rsidR="00107EB3" w:rsidRPr="007C1FF6" w:rsidRDefault="00107EB3" w:rsidP="00206579">
      <w:pPr>
        <w:rPr>
          <w:rFonts w:ascii="Times New Roman" w:hAnsi="Times New Roman" w:cs="Times New Roman"/>
        </w:rPr>
      </w:pPr>
    </w:p>
    <w:p w14:paraId="5CBEF862" w14:textId="77777777" w:rsidR="00107EB3" w:rsidRPr="007C1FF6" w:rsidRDefault="00107EB3" w:rsidP="00206579">
      <w:pPr>
        <w:rPr>
          <w:rFonts w:ascii="Times New Roman" w:hAnsi="Times New Roman" w:cs="Times New Roman"/>
        </w:rPr>
        <w:sectPr w:rsidR="00107EB3" w:rsidRPr="007C1FF6" w:rsidSect="00352730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3864EB7" w14:textId="2C34660E" w:rsidR="00EA7B3D" w:rsidRDefault="004F5B4D" w:rsidP="00206579">
      <w:pPr>
        <w:pStyle w:val="Heading1"/>
      </w:pPr>
      <w:bookmarkStart w:id="1" w:name="_Toc412104749"/>
      <w:r>
        <w:lastRenderedPageBreak/>
        <w:t>SECTION 1.</w:t>
      </w:r>
      <w:r w:rsidR="00E24E74">
        <w:t xml:space="preserve"> </w:t>
      </w:r>
      <w:r w:rsidR="00504177" w:rsidRPr="007C1FF6">
        <w:t>GENERAL INFORMATION</w:t>
      </w:r>
      <w:bookmarkEnd w:id="1"/>
    </w:p>
    <w:p w14:paraId="254BAE68" w14:textId="1167A877" w:rsidR="006F4C9E" w:rsidRDefault="006F4C9E" w:rsidP="00206579">
      <w:pPr>
        <w:pStyle w:val="Heading1"/>
      </w:pPr>
    </w:p>
    <w:p w14:paraId="224B4AAF" w14:textId="0567721D" w:rsidR="00C10B25" w:rsidRPr="007C1FF6" w:rsidRDefault="00CD7EFB" w:rsidP="00206579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  <w:szCs w:val="24"/>
        </w:rPr>
      </w:pPr>
      <w:bookmarkStart w:id="2" w:name="_Toc412104750"/>
      <w:r w:rsidRPr="007C1FF6">
        <w:rPr>
          <w:rFonts w:cs="Times New Roman"/>
          <w:color w:val="auto"/>
          <w:szCs w:val="24"/>
        </w:rPr>
        <w:t xml:space="preserve">Introduction to </w:t>
      </w:r>
      <w:r w:rsidR="000C759E">
        <w:rPr>
          <w:rFonts w:cs="Times New Roman"/>
          <w:color w:val="auto"/>
          <w:szCs w:val="24"/>
        </w:rPr>
        <w:t xml:space="preserve">the </w:t>
      </w:r>
      <w:r w:rsidR="004E10BF">
        <w:rPr>
          <w:rFonts w:cs="Times New Roman"/>
          <w:color w:val="auto"/>
          <w:szCs w:val="24"/>
        </w:rPr>
        <w:t xml:space="preserve">Commercial and Industrial </w:t>
      </w:r>
      <w:r w:rsidRPr="007C1FF6">
        <w:rPr>
          <w:rFonts w:cs="Times New Roman"/>
          <w:color w:val="auto"/>
          <w:szCs w:val="24"/>
        </w:rPr>
        <w:t>R</w:t>
      </w:r>
      <w:bookmarkEnd w:id="2"/>
      <w:r w:rsidR="00C045EF">
        <w:rPr>
          <w:rFonts w:cs="Times New Roman"/>
          <w:color w:val="auto"/>
          <w:szCs w:val="24"/>
        </w:rPr>
        <w:t xml:space="preserve">enewable </w:t>
      </w:r>
      <w:r w:rsidR="000C759E">
        <w:rPr>
          <w:rFonts w:cs="Times New Roman"/>
          <w:color w:val="auto"/>
          <w:szCs w:val="24"/>
        </w:rPr>
        <w:t>Energy Loan Program</w:t>
      </w:r>
      <w:r w:rsidRPr="007C1FF6">
        <w:rPr>
          <w:rFonts w:cs="Times New Roman"/>
          <w:color w:val="auto"/>
        </w:rPr>
        <w:br/>
      </w:r>
    </w:p>
    <w:p w14:paraId="3D7CDDE3" w14:textId="5BBDF776" w:rsidR="00C045EF" w:rsidRPr="00C045EF" w:rsidRDefault="00C045EF" w:rsidP="004E10B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045EF">
        <w:rPr>
          <w:rFonts w:ascii="Times New Roman" w:hAnsi="Times New Roman" w:cs="Times New Roman"/>
        </w:rPr>
        <w:t xml:space="preserve">Starting in </w:t>
      </w:r>
      <w:r w:rsidR="00885F3B" w:rsidRPr="00C045EF">
        <w:rPr>
          <w:rFonts w:ascii="Times New Roman" w:hAnsi="Times New Roman" w:cs="Times New Roman"/>
        </w:rPr>
        <w:t>201</w:t>
      </w:r>
      <w:r w:rsidR="00885F3B">
        <w:rPr>
          <w:rFonts w:ascii="Times New Roman" w:hAnsi="Times New Roman" w:cs="Times New Roman"/>
        </w:rPr>
        <w:t>6</w:t>
      </w:r>
      <w:r w:rsidR="00885F3B" w:rsidRPr="00C045EF">
        <w:rPr>
          <w:rFonts w:ascii="Times New Roman" w:hAnsi="Times New Roman" w:cs="Times New Roman"/>
        </w:rPr>
        <w:t xml:space="preserve"> </w:t>
      </w:r>
      <w:r w:rsidRPr="00C045EF">
        <w:rPr>
          <w:rFonts w:ascii="Times New Roman" w:hAnsi="Times New Roman" w:cs="Times New Roman"/>
        </w:rPr>
        <w:t xml:space="preserve">and running as </w:t>
      </w:r>
      <w:r w:rsidR="009020E5">
        <w:rPr>
          <w:rFonts w:ascii="Times New Roman" w:hAnsi="Times New Roman" w:cs="Times New Roman"/>
        </w:rPr>
        <w:t xml:space="preserve">a </w:t>
      </w:r>
      <w:r w:rsidRPr="00C045EF">
        <w:rPr>
          <w:rFonts w:ascii="Times New Roman" w:hAnsi="Times New Roman" w:cs="Times New Roman"/>
        </w:rPr>
        <w:t xml:space="preserve">pilot </w:t>
      </w:r>
      <w:r w:rsidR="00153853">
        <w:rPr>
          <w:rFonts w:ascii="Times New Roman" w:hAnsi="Times New Roman" w:cs="Times New Roman"/>
        </w:rPr>
        <w:t>through 2018</w:t>
      </w:r>
      <w:r w:rsidRPr="00C045EF">
        <w:rPr>
          <w:rFonts w:ascii="Times New Roman" w:hAnsi="Times New Roman" w:cs="Times New Roman"/>
        </w:rPr>
        <w:t xml:space="preserve">, </w:t>
      </w:r>
      <w:r w:rsidRPr="00701D47">
        <w:rPr>
          <w:rFonts w:ascii="Times New Roman" w:hAnsi="Times New Roman" w:cs="Times New Roman"/>
          <w:b/>
          <w:i/>
        </w:rPr>
        <w:t>Focus on Energy</w:t>
      </w:r>
      <w:r w:rsidRPr="00C045EF">
        <w:rPr>
          <w:rFonts w:ascii="Times New Roman" w:hAnsi="Times New Roman" w:cs="Times New Roman"/>
        </w:rPr>
        <w:t xml:space="preserve"> will make </w:t>
      </w:r>
      <w:r w:rsidR="001854CE">
        <w:rPr>
          <w:rFonts w:ascii="Times New Roman" w:hAnsi="Times New Roman" w:cs="Times New Roman"/>
        </w:rPr>
        <w:t>approximate</w:t>
      </w:r>
      <w:r w:rsidR="004E10BF">
        <w:rPr>
          <w:rFonts w:ascii="Times New Roman" w:hAnsi="Times New Roman" w:cs="Times New Roman"/>
        </w:rPr>
        <w:t xml:space="preserve">ly </w:t>
      </w:r>
      <w:r w:rsidR="001854CE">
        <w:rPr>
          <w:rFonts w:ascii="Times New Roman" w:hAnsi="Times New Roman" w:cs="Times New Roman"/>
        </w:rPr>
        <w:t xml:space="preserve">$2.5 million </w:t>
      </w:r>
      <w:r w:rsidRPr="00C045EF">
        <w:rPr>
          <w:rFonts w:ascii="Times New Roman" w:hAnsi="Times New Roman" w:cs="Times New Roman"/>
        </w:rPr>
        <w:t>av</w:t>
      </w:r>
      <w:r w:rsidR="00E37387">
        <w:rPr>
          <w:rFonts w:ascii="Times New Roman" w:hAnsi="Times New Roman" w:cs="Times New Roman"/>
        </w:rPr>
        <w:t xml:space="preserve">ailable annually for loans for </w:t>
      </w:r>
      <w:r w:rsidR="00E37387">
        <w:rPr>
          <w:rFonts w:ascii="Times New Roman" w:hAnsi="Times New Roman" w:cs="Times New Roman"/>
          <w:b/>
          <w:i/>
        </w:rPr>
        <w:t>R</w:t>
      </w:r>
      <w:r w:rsidR="00E37387" w:rsidRPr="00E37387">
        <w:rPr>
          <w:rFonts w:ascii="Times New Roman" w:hAnsi="Times New Roman" w:cs="Times New Roman"/>
          <w:b/>
          <w:i/>
        </w:rPr>
        <w:t xml:space="preserve">enewable </w:t>
      </w:r>
      <w:r w:rsidR="00E37387">
        <w:rPr>
          <w:rFonts w:ascii="Times New Roman" w:hAnsi="Times New Roman" w:cs="Times New Roman"/>
          <w:b/>
          <w:i/>
        </w:rPr>
        <w:t>E</w:t>
      </w:r>
      <w:r w:rsidR="00E37387" w:rsidRPr="00E37387">
        <w:rPr>
          <w:rFonts w:ascii="Times New Roman" w:hAnsi="Times New Roman" w:cs="Times New Roman"/>
          <w:b/>
          <w:i/>
        </w:rPr>
        <w:t xml:space="preserve">nergy </w:t>
      </w:r>
      <w:r w:rsidR="00E37387">
        <w:rPr>
          <w:rFonts w:ascii="Times New Roman" w:hAnsi="Times New Roman" w:cs="Times New Roman"/>
          <w:b/>
          <w:i/>
        </w:rPr>
        <w:t>P</w:t>
      </w:r>
      <w:r w:rsidR="00E37387" w:rsidRPr="00E37387">
        <w:rPr>
          <w:rFonts w:ascii="Times New Roman" w:hAnsi="Times New Roman" w:cs="Times New Roman"/>
          <w:b/>
          <w:i/>
        </w:rPr>
        <w:t>rojects</w:t>
      </w:r>
      <w:r w:rsidRPr="00C045EF">
        <w:rPr>
          <w:rFonts w:ascii="Times New Roman" w:hAnsi="Times New Roman" w:cs="Times New Roman"/>
        </w:rPr>
        <w:t xml:space="preserve">. </w:t>
      </w:r>
    </w:p>
    <w:p w14:paraId="7A591DC9" w14:textId="77777777" w:rsidR="00C045EF" w:rsidRPr="00C045EF" w:rsidRDefault="00C045EF" w:rsidP="004E10B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7D89D6F" w14:textId="4F983C63" w:rsidR="00C045EF" w:rsidRPr="00153853" w:rsidRDefault="00C045EF" w:rsidP="004E10B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1D47">
        <w:rPr>
          <w:rFonts w:ascii="Times New Roman" w:hAnsi="Times New Roman" w:cs="Times New Roman"/>
          <w:b/>
          <w:i/>
        </w:rPr>
        <w:t>Focus on Energy</w:t>
      </w:r>
      <w:r w:rsidRPr="004E10BF">
        <w:rPr>
          <w:rFonts w:ascii="Times New Roman" w:hAnsi="Times New Roman" w:cs="Times New Roman"/>
        </w:rPr>
        <w:t xml:space="preserve"> will use </w:t>
      </w:r>
      <w:r w:rsidR="00153853" w:rsidRPr="00153853">
        <w:rPr>
          <w:rFonts w:ascii="Times New Roman" w:hAnsi="Times New Roman" w:cs="Times New Roman"/>
        </w:rPr>
        <w:t xml:space="preserve">its </w:t>
      </w:r>
      <w:r w:rsidRPr="00153853">
        <w:rPr>
          <w:rFonts w:ascii="Times New Roman" w:hAnsi="Times New Roman" w:cs="Times New Roman"/>
        </w:rPr>
        <w:t>loans to promote renewable energy development by partnering with private lenders (“</w:t>
      </w:r>
      <w:r w:rsidRPr="00E5042D">
        <w:rPr>
          <w:rFonts w:ascii="Times New Roman" w:hAnsi="Times New Roman" w:cs="Times New Roman"/>
          <w:b/>
          <w:i/>
        </w:rPr>
        <w:t>Partner Lenders</w:t>
      </w:r>
      <w:r w:rsidRPr="00153853">
        <w:rPr>
          <w:rFonts w:ascii="Times New Roman" w:hAnsi="Times New Roman" w:cs="Times New Roman"/>
        </w:rPr>
        <w:t xml:space="preserve">”) to jointly finance up to 100 percent of a </w:t>
      </w:r>
      <w:r w:rsidR="00E37387">
        <w:rPr>
          <w:rFonts w:ascii="Times New Roman" w:hAnsi="Times New Roman" w:cs="Times New Roman"/>
          <w:b/>
          <w:i/>
        </w:rPr>
        <w:t>R</w:t>
      </w:r>
      <w:r w:rsidR="00E37387" w:rsidRPr="00E37387">
        <w:rPr>
          <w:rFonts w:ascii="Times New Roman" w:hAnsi="Times New Roman" w:cs="Times New Roman"/>
          <w:b/>
          <w:i/>
        </w:rPr>
        <w:t xml:space="preserve">enewable </w:t>
      </w:r>
      <w:r w:rsidR="00E37387">
        <w:rPr>
          <w:rFonts w:ascii="Times New Roman" w:hAnsi="Times New Roman" w:cs="Times New Roman"/>
          <w:b/>
          <w:i/>
        </w:rPr>
        <w:t>E</w:t>
      </w:r>
      <w:r w:rsidR="00E37387" w:rsidRPr="00E37387">
        <w:rPr>
          <w:rFonts w:ascii="Times New Roman" w:hAnsi="Times New Roman" w:cs="Times New Roman"/>
          <w:b/>
          <w:i/>
        </w:rPr>
        <w:t xml:space="preserve">nergy </w:t>
      </w:r>
      <w:r w:rsidR="00E37387">
        <w:rPr>
          <w:rFonts w:ascii="Times New Roman" w:hAnsi="Times New Roman" w:cs="Times New Roman"/>
          <w:b/>
          <w:i/>
        </w:rPr>
        <w:t>Project</w:t>
      </w:r>
      <w:r w:rsidRPr="004E10BF">
        <w:rPr>
          <w:rFonts w:ascii="Times New Roman" w:hAnsi="Times New Roman" w:cs="Times New Roman"/>
          <w:b/>
          <w:i/>
        </w:rPr>
        <w:t xml:space="preserve">’s </w:t>
      </w:r>
      <w:r w:rsidRPr="00153853">
        <w:rPr>
          <w:rFonts w:ascii="Times New Roman" w:hAnsi="Times New Roman" w:cs="Times New Roman"/>
        </w:rPr>
        <w:t xml:space="preserve">cost. </w:t>
      </w:r>
      <w:r w:rsidR="00513287">
        <w:rPr>
          <w:rFonts w:ascii="Times New Roman" w:hAnsi="Times New Roman" w:cs="Times New Roman"/>
        </w:rPr>
        <w:t xml:space="preserve">For accepted </w:t>
      </w:r>
      <w:r w:rsidR="00513287">
        <w:rPr>
          <w:rFonts w:ascii="Times New Roman" w:hAnsi="Times New Roman" w:cs="Times New Roman"/>
          <w:b/>
          <w:i/>
        </w:rPr>
        <w:t xml:space="preserve">Projects, </w:t>
      </w:r>
      <w:r w:rsidRPr="00BF7F54">
        <w:rPr>
          <w:rFonts w:ascii="Times New Roman" w:hAnsi="Times New Roman" w:cs="Times New Roman"/>
          <w:b/>
          <w:i/>
        </w:rPr>
        <w:t xml:space="preserve">Focus </w:t>
      </w:r>
      <w:r w:rsidR="00060A9C" w:rsidRPr="00BF7F54">
        <w:rPr>
          <w:rFonts w:ascii="Times New Roman" w:hAnsi="Times New Roman" w:cs="Times New Roman"/>
          <w:b/>
          <w:i/>
        </w:rPr>
        <w:t>on Energy</w:t>
      </w:r>
      <w:r w:rsidR="00060A9C" w:rsidRPr="004E10BF">
        <w:rPr>
          <w:rFonts w:ascii="Times New Roman" w:hAnsi="Times New Roman" w:cs="Times New Roman"/>
        </w:rPr>
        <w:t xml:space="preserve"> </w:t>
      </w:r>
      <w:r w:rsidRPr="00153853">
        <w:rPr>
          <w:rFonts w:ascii="Times New Roman" w:hAnsi="Times New Roman" w:cs="Times New Roman"/>
        </w:rPr>
        <w:t xml:space="preserve">will provide a zero-interest loan, financing up to 50 percent of a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097E8D">
        <w:rPr>
          <w:rFonts w:ascii="Times New Roman" w:hAnsi="Times New Roman" w:cs="Times New Roman"/>
        </w:rPr>
        <w:t xml:space="preserve">’s </w:t>
      </w:r>
      <w:r w:rsidRPr="00153853">
        <w:rPr>
          <w:rFonts w:ascii="Times New Roman" w:hAnsi="Times New Roman" w:cs="Times New Roman"/>
        </w:rPr>
        <w:t>financed cost</w:t>
      </w:r>
      <w:r w:rsidR="00C17CC9">
        <w:rPr>
          <w:rFonts w:ascii="Times New Roman" w:hAnsi="Times New Roman" w:cs="Times New Roman"/>
        </w:rPr>
        <w:t xml:space="preserve"> (capped at $500,000 for the Commercial and Industrial Renewable Energy Loan)</w:t>
      </w:r>
      <w:r w:rsidRPr="00153853">
        <w:rPr>
          <w:rFonts w:ascii="Times New Roman" w:hAnsi="Times New Roman" w:cs="Times New Roman"/>
        </w:rPr>
        <w:t xml:space="preserve">. A </w:t>
      </w:r>
      <w:r w:rsidRPr="00E5042D">
        <w:rPr>
          <w:rFonts w:ascii="Times New Roman" w:hAnsi="Times New Roman" w:cs="Times New Roman"/>
          <w:b/>
          <w:i/>
        </w:rPr>
        <w:t>Partner Lender</w:t>
      </w:r>
      <w:r w:rsidRPr="00153853">
        <w:rPr>
          <w:rFonts w:ascii="Times New Roman" w:hAnsi="Times New Roman" w:cs="Times New Roman"/>
        </w:rPr>
        <w:t xml:space="preserve">, chosen by the </w:t>
      </w:r>
      <w:r w:rsidR="00ED1B0C" w:rsidRPr="00F4463D">
        <w:rPr>
          <w:rFonts w:ascii="Times New Roman" w:hAnsi="Times New Roman" w:cs="Times New Roman"/>
          <w:b/>
          <w:i/>
        </w:rPr>
        <w:t>A</w:t>
      </w:r>
      <w:r w:rsidRPr="00F4463D">
        <w:rPr>
          <w:rFonts w:ascii="Times New Roman" w:hAnsi="Times New Roman" w:cs="Times New Roman"/>
          <w:b/>
          <w:i/>
        </w:rPr>
        <w:t>pplicant</w:t>
      </w:r>
      <w:r w:rsidRPr="00513287">
        <w:rPr>
          <w:rFonts w:ascii="Times New Roman" w:hAnsi="Times New Roman" w:cs="Times New Roman"/>
        </w:rPr>
        <w:t xml:space="preserve">, will provide a matching or greater percentage of loan funds at market rates and will issue and service the individual loans on behalf of </w:t>
      </w:r>
      <w:r w:rsidRPr="00BF7F54">
        <w:rPr>
          <w:rFonts w:ascii="Times New Roman" w:hAnsi="Times New Roman" w:cs="Times New Roman"/>
          <w:b/>
          <w:i/>
        </w:rPr>
        <w:t>Focus on Energy.</w:t>
      </w:r>
      <w:r w:rsidRPr="00513287">
        <w:rPr>
          <w:rFonts w:ascii="Times New Roman" w:hAnsi="Times New Roman" w:cs="Times New Roman"/>
        </w:rPr>
        <w:t xml:space="preserve"> </w:t>
      </w:r>
    </w:p>
    <w:p w14:paraId="5C1C7713" w14:textId="77777777" w:rsidR="001778C2" w:rsidRPr="007C1FF6" w:rsidRDefault="001778C2" w:rsidP="004E10B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B11063E" w14:textId="3AA63581" w:rsidR="0045592A" w:rsidRPr="004F11AA" w:rsidRDefault="00A045E6" w:rsidP="00513287">
      <w:pPr>
        <w:pStyle w:val="Heading2"/>
        <w:numPr>
          <w:ilvl w:val="1"/>
          <w:numId w:val="1"/>
        </w:numPr>
        <w:ind w:left="720" w:hanging="533"/>
        <w:rPr>
          <w:rFonts w:cs="Times New Roman"/>
          <w:b w:val="0"/>
          <w:color w:val="auto"/>
          <w:szCs w:val="24"/>
        </w:rPr>
      </w:pPr>
      <w:bookmarkStart w:id="3" w:name="_Toc412104751"/>
      <w:r>
        <w:rPr>
          <w:rFonts w:cs="Times New Roman"/>
          <w:color w:val="auto"/>
          <w:szCs w:val="24"/>
        </w:rPr>
        <w:t>General Information about the Commercial and Industrial Renewable Energy Loan Program</w:t>
      </w:r>
      <w:bookmarkEnd w:id="3"/>
      <w:r w:rsidR="00CD7EFB" w:rsidRPr="007C1FF6">
        <w:rPr>
          <w:rFonts w:cs="Times New Roman"/>
          <w:color w:val="auto"/>
        </w:rPr>
        <w:br/>
      </w:r>
    </w:p>
    <w:p w14:paraId="1700F27B" w14:textId="5618BD52" w:rsidR="00A577E3" w:rsidRPr="00513287" w:rsidRDefault="00A045E6" w:rsidP="00513287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4" w:name="_Ref325027945"/>
      <w:bookmarkStart w:id="5" w:name="_Ref325027951"/>
      <w:r w:rsidRPr="007C54C9">
        <w:rPr>
          <w:rFonts w:ascii="Times New Roman" w:hAnsi="Times New Roman" w:cs="Times New Roman"/>
        </w:rPr>
        <w:t xml:space="preserve">Commercial and industrial </w:t>
      </w:r>
      <w:r w:rsidR="00701D47" w:rsidRPr="00701D47">
        <w:rPr>
          <w:rFonts w:ascii="Times New Roman" w:hAnsi="Times New Roman" w:cs="Times New Roman"/>
          <w:b/>
          <w:i/>
        </w:rPr>
        <w:t>C</w:t>
      </w:r>
      <w:r w:rsidRPr="00701D47">
        <w:rPr>
          <w:rFonts w:ascii="Times New Roman" w:hAnsi="Times New Roman" w:cs="Times New Roman"/>
          <w:b/>
          <w:i/>
        </w:rPr>
        <w:t>ustomers</w:t>
      </w:r>
      <w:r w:rsidRPr="007C54C9">
        <w:rPr>
          <w:rFonts w:ascii="Times New Roman" w:hAnsi="Times New Roman" w:cs="Times New Roman"/>
        </w:rPr>
        <w:t xml:space="preserve"> in </w:t>
      </w:r>
      <w:r w:rsidR="00701D47">
        <w:rPr>
          <w:rFonts w:ascii="Times New Roman" w:hAnsi="Times New Roman" w:cs="Times New Roman"/>
          <w:b/>
          <w:i/>
        </w:rPr>
        <w:t>P</w:t>
      </w:r>
      <w:r w:rsidRPr="00701D47">
        <w:rPr>
          <w:rFonts w:ascii="Times New Roman" w:hAnsi="Times New Roman" w:cs="Times New Roman"/>
          <w:b/>
          <w:i/>
        </w:rPr>
        <w:t xml:space="preserve">articipating </w:t>
      </w:r>
      <w:r w:rsidR="00701D47">
        <w:rPr>
          <w:rFonts w:ascii="Times New Roman" w:hAnsi="Times New Roman" w:cs="Times New Roman"/>
          <w:b/>
          <w:i/>
        </w:rPr>
        <w:t>U</w:t>
      </w:r>
      <w:r w:rsidRPr="00701D47">
        <w:rPr>
          <w:rFonts w:ascii="Times New Roman" w:hAnsi="Times New Roman" w:cs="Times New Roman"/>
          <w:b/>
          <w:i/>
        </w:rPr>
        <w:t>tility</w:t>
      </w:r>
      <w:r>
        <w:rPr>
          <w:rFonts w:ascii="Times New Roman" w:hAnsi="Times New Roman" w:cs="Times New Roman"/>
        </w:rPr>
        <w:t xml:space="preserve"> territories</w:t>
      </w:r>
      <w:r w:rsidRPr="007C54C9">
        <w:rPr>
          <w:rFonts w:ascii="Times New Roman" w:hAnsi="Times New Roman" w:cs="Times New Roman"/>
        </w:rPr>
        <w:t xml:space="preserve"> may apply for a zero-interest loan for up to 50 percent of the finance</w:t>
      </w:r>
      <w:r>
        <w:rPr>
          <w:rFonts w:ascii="Times New Roman" w:hAnsi="Times New Roman" w:cs="Times New Roman"/>
        </w:rPr>
        <w:t>d</w:t>
      </w:r>
      <w:r w:rsidRPr="007C54C9">
        <w:rPr>
          <w:rFonts w:ascii="Times New Roman" w:hAnsi="Times New Roman" w:cs="Times New Roman"/>
        </w:rPr>
        <w:t xml:space="preserve"> cost of the </w:t>
      </w:r>
      <w:r>
        <w:rPr>
          <w:rFonts w:ascii="Times New Roman" w:hAnsi="Times New Roman" w:cs="Times New Roman"/>
        </w:rPr>
        <w:t xml:space="preserve">an eligible </w:t>
      </w:r>
      <w:r w:rsidR="00E37387">
        <w:rPr>
          <w:rFonts w:ascii="Times New Roman" w:hAnsi="Times New Roman" w:cs="Times New Roman"/>
          <w:b/>
          <w:i/>
        </w:rPr>
        <w:t>R</w:t>
      </w:r>
      <w:r w:rsidR="00E37387" w:rsidRPr="00E37387">
        <w:rPr>
          <w:rFonts w:ascii="Times New Roman" w:hAnsi="Times New Roman" w:cs="Times New Roman"/>
          <w:b/>
          <w:i/>
        </w:rPr>
        <w:t xml:space="preserve">enewable </w:t>
      </w:r>
      <w:r w:rsidR="00E37387">
        <w:rPr>
          <w:rFonts w:ascii="Times New Roman" w:hAnsi="Times New Roman" w:cs="Times New Roman"/>
          <w:b/>
          <w:i/>
        </w:rPr>
        <w:t>E</w:t>
      </w:r>
      <w:r w:rsidR="00E37387" w:rsidRPr="00E37387">
        <w:rPr>
          <w:rFonts w:ascii="Times New Roman" w:hAnsi="Times New Roman" w:cs="Times New Roman"/>
          <w:b/>
          <w:i/>
        </w:rPr>
        <w:t xml:space="preserve">nergy </w:t>
      </w:r>
      <w:r w:rsidR="00E37387">
        <w:rPr>
          <w:rFonts w:ascii="Times New Roman" w:hAnsi="Times New Roman" w:cs="Times New Roman"/>
          <w:b/>
          <w:i/>
        </w:rPr>
        <w:t>Project</w:t>
      </w:r>
      <w:r w:rsidRPr="007C54C9">
        <w:rPr>
          <w:rFonts w:ascii="Times New Roman" w:hAnsi="Times New Roman" w:cs="Times New Roman"/>
        </w:rPr>
        <w:t>.</w:t>
      </w:r>
      <w:r w:rsidR="00A577E3" w:rsidRPr="00513287">
        <w:rPr>
          <w:rFonts w:ascii="Times New Roman" w:hAnsi="Times New Roman" w:cs="Times New Roman"/>
        </w:rPr>
        <w:t xml:space="preserve"> </w:t>
      </w:r>
      <w:r w:rsidR="00A577E3" w:rsidRPr="00701D47">
        <w:rPr>
          <w:rFonts w:ascii="Times New Roman" w:hAnsi="Times New Roman" w:cs="Times New Roman"/>
          <w:b/>
          <w:i/>
        </w:rPr>
        <w:t>Focus on Energy</w:t>
      </w:r>
      <w:r w:rsidR="00A577E3" w:rsidRPr="00513287">
        <w:rPr>
          <w:rFonts w:ascii="Times New Roman" w:hAnsi="Times New Roman" w:cs="Times New Roman"/>
        </w:rPr>
        <w:t xml:space="preserve"> will offer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A577E3" w:rsidRPr="00513287">
        <w:rPr>
          <w:rFonts w:ascii="Times New Roman" w:hAnsi="Times New Roman" w:cs="Times New Roman"/>
        </w:rPr>
        <w:t xml:space="preserve"> loans of $25,000 to $500,000. These loans will cover up to 50 percent of a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A577E3" w:rsidRPr="00513287">
        <w:rPr>
          <w:rFonts w:ascii="Times New Roman" w:hAnsi="Times New Roman" w:cs="Times New Roman"/>
        </w:rPr>
        <w:t xml:space="preserve">’s financed cost, in partnership with the </w:t>
      </w:r>
      <w:r w:rsidR="00701D47">
        <w:rPr>
          <w:rFonts w:ascii="Times New Roman" w:hAnsi="Times New Roman" w:cs="Times New Roman"/>
          <w:b/>
          <w:i/>
        </w:rPr>
        <w:t>C</w:t>
      </w:r>
      <w:r w:rsidR="00A577E3" w:rsidRPr="00701D47">
        <w:rPr>
          <w:rFonts w:ascii="Times New Roman" w:hAnsi="Times New Roman" w:cs="Times New Roman"/>
          <w:b/>
          <w:i/>
        </w:rPr>
        <w:t>ustomer’s</w:t>
      </w:r>
      <w:r w:rsidR="00A577E3" w:rsidRPr="00513287">
        <w:rPr>
          <w:rFonts w:ascii="Times New Roman" w:hAnsi="Times New Roman" w:cs="Times New Roman"/>
        </w:rPr>
        <w:t xml:space="preserve"> </w:t>
      </w:r>
      <w:r w:rsidR="009020E5" w:rsidRPr="00513287">
        <w:rPr>
          <w:rFonts w:ascii="Times New Roman" w:hAnsi="Times New Roman" w:cs="Times New Roman"/>
        </w:rPr>
        <w:t>lender</w:t>
      </w:r>
      <w:r>
        <w:rPr>
          <w:rFonts w:ascii="Times New Roman" w:hAnsi="Times New Roman" w:cs="Times New Roman"/>
        </w:rPr>
        <w:t>.</w:t>
      </w:r>
      <w:r w:rsidRPr="00513287">
        <w:rPr>
          <w:rFonts w:ascii="Times New Roman" w:hAnsi="Times New Roman" w:cs="Times New Roman"/>
        </w:rPr>
        <w:t xml:space="preserve"> Loans will be disbursed on a first-come, first-served basis to technically and financially sound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097E8D">
        <w:rPr>
          <w:rFonts w:ascii="Times New Roman" w:hAnsi="Times New Roman" w:cs="Times New Roman"/>
        </w:rPr>
        <w:t>’</w:t>
      </w:r>
      <w:r w:rsidRPr="00513287">
        <w:rPr>
          <w:rFonts w:ascii="Times New Roman" w:hAnsi="Times New Roman" w:cs="Times New Roman"/>
        </w:rPr>
        <w:t xml:space="preserve">s as determined by </w:t>
      </w:r>
      <w:r w:rsidRPr="00701D47">
        <w:rPr>
          <w:rFonts w:ascii="Times New Roman" w:hAnsi="Times New Roman" w:cs="Times New Roman"/>
          <w:b/>
          <w:i/>
        </w:rPr>
        <w:t>Focus on Energy</w:t>
      </w:r>
      <w:r w:rsidRPr="00513287">
        <w:rPr>
          <w:rFonts w:ascii="Times New Roman" w:hAnsi="Times New Roman" w:cs="Times New Roman"/>
        </w:rPr>
        <w:t xml:space="preserve">, in partnership with the </w:t>
      </w:r>
      <w:r w:rsidR="00153853" w:rsidRPr="00E5042D">
        <w:rPr>
          <w:rFonts w:ascii="Times New Roman" w:hAnsi="Times New Roman" w:cs="Times New Roman"/>
          <w:b/>
          <w:i/>
        </w:rPr>
        <w:t>Partner Lender</w:t>
      </w:r>
      <w:r w:rsidR="00153853">
        <w:rPr>
          <w:rFonts w:ascii="Times New Roman" w:hAnsi="Times New Roman" w:cs="Times New Roman"/>
        </w:rPr>
        <w:t>.</w:t>
      </w:r>
    </w:p>
    <w:p w14:paraId="1A630C50" w14:textId="77777777" w:rsidR="000A2B5C" w:rsidRPr="00AE0861" w:rsidRDefault="000A2B5C" w:rsidP="0051328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4DC124E" w14:textId="7EBA20C2" w:rsidR="00E85078" w:rsidRPr="007C1FF6" w:rsidRDefault="00E85078" w:rsidP="00206579">
      <w:pPr>
        <w:pStyle w:val="Heading2"/>
        <w:numPr>
          <w:ilvl w:val="1"/>
          <w:numId w:val="1"/>
        </w:numPr>
        <w:ind w:left="187" w:firstLine="0"/>
        <w:rPr>
          <w:rFonts w:cs="Times New Roman"/>
          <w:b w:val="0"/>
          <w:color w:val="auto"/>
          <w:szCs w:val="24"/>
        </w:rPr>
      </w:pPr>
      <w:bookmarkStart w:id="6" w:name="_Toc412104752"/>
      <w:r w:rsidRPr="007C1FF6">
        <w:rPr>
          <w:rFonts w:cs="Times New Roman"/>
          <w:color w:val="auto"/>
          <w:szCs w:val="24"/>
        </w:rPr>
        <w:t xml:space="preserve">Eligible Renewable </w:t>
      </w:r>
      <w:r w:rsidR="009020E5">
        <w:rPr>
          <w:rFonts w:cs="Times New Roman"/>
          <w:color w:val="auto"/>
          <w:szCs w:val="24"/>
        </w:rPr>
        <w:t xml:space="preserve">Energy </w:t>
      </w:r>
      <w:r w:rsidRPr="007C1FF6">
        <w:rPr>
          <w:rFonts w:cs="Times New Roman"/>
          <w:color w:val="auto"/>
          <w:szCs w:val="24"/>
        </w:rPr>
        <w:t>Technologie</w:t>
      </w:r>
      <w:r w:rsidR="00C10B25" w:rsidRPr="007C1FF6">
        <w:rPr>
          <w:rFonts w:cs="Times New Roman"/>
          <w:color w:val="auto"/>
          <w:szCs w:val="24"/>
        </w:rPr>
        <w:t>s</w:t>
      </w:r>
      <w:bookmarkEnd w:id="4"/>
      <w:bookmarkEnd w:id="5"/>
      <w:bookmarkEnd w:id="6"/>
      <w:r w:rsidR="004C0F3D" w:rsidRPr="007C1FF6">
        <w:rPr>
          <w:rFonts w:cs="Times New Roman"/>
          <w:color w:val="auto"/>
          <w:szCs w:val="24"/>
        </w:rPr>
        <w:t xml:space="preserve"> </w:t>
      </w:r>
      <w:r w:rsidR="00E6210D" w:rsidRPr="007C1FF6">
        <w:rPr>
          <w:rFonts w:cs="Times New Roman"/>
          <w:color w:val="auto"/>
        </w:rPr>
        <w:br/>
      </w:r>
    </w:p>
    <w:p w14:paraId="704E6D1A" w14:textId="66A62AB1" w:rsidR="00A045E6" w:rsidRDefault="00E427F1" w:rsidP="0051328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1D47">
        <w:rPr>
          <w:rFonts w:ascii="Times New Roman" w:hAnsi="Times New Roman" w:cs="Times New Roman"/>
          <w:b/>
          <w:i/>
        </w:rPr>
        <w:t>Focus on Energy</w:t>
      </w:r>
      <w:r w:rsidR="00C10B25" w:rsidRPr="007C1FF6">
        <w:rPr>
          <w:rFonts w:ascii="Times New Roman" w:hAnsi="Times New Roman" w:cs="Times New Roman"/>
        </w:rPr>
        <w:t xml:space="preserve"> is soliciting </w:t>
      </w:r>
      <w:r w:rsidR="00A045E6">
        <w:rPr>
          <w:rFonts w:ascii="Times New Roman" w:hAnsi="Times New Roman" w:cs="Times New Roman"/>
        </w:rPr>
        <w:t>applications</w:t>
      </w:r>
      <w:r w:rsidR="00A045E6" w:rsidRPr="007C1FF6">
        <w:rPr>
          <w:rFonts w:ascii="Times New Roman" w:hAnsi="Times New Roman" w:cs="Times New Roman"/>
        </w:rPr>
        <w:t xml:space="preserve"> </w:t>
      </w:r>
      <w:r w:rsidR="009D3C94" w:rsidRPr="00153853">
        <w:rPr>
          <w:rFonts w:ascii="Times New Roman" w:hAnsi="Times New Roman" w:cs="Times New Roman"/>
        </w:rPr>
        <w:t xml:space="preserve">from eligible </w:t>
      </w:r>
      <w:r w:rsidR="006C338B" w:rsidRPr="00701D47">
        <w:rPr>
          <w:rFonts w:ascii="Times New Roman" w:hAnsi="Times New Roman" w:cs="Times New Roman"/>
          <w:b/>
          <w:i/>
        </w:rPr>
        <w:t>C</w:t>
      </w:r>
      <w:r w:rsidR="009D3C94" w:rsidRPr="00701D47">
        <w:rPr>
          <w:rFonts w:ascii="Times New Roman" w:hAnsi="Times New Roman" w:cs="Times New Roman"/>
          <w:b/>
          <w:i/>
        </w:rPr>
        <w:t>ustomers</w:t>
      </w:r>
      <w:r w:rsidR="009D3C94" w:rsidRPr="00513287">
        <w:rPr>
          <w:rFonts w:ascii="Times New Roman" w:hAnsi="Times New Roman" w:cs="Times New Roman"/>
        </w:rPr>
        <w:t xml:space="preserve"> </w:t>
      </w:r>
      <w:r w:rsidR="00C10B25" w:rsidRPr="00153853">
        <w:rPr>
          <w:rFonts w:ascii="Times New Roman" w:hAnsi="Times New Roman" w:cs="Times New Roman"/>
        </w:rPr>
        <w:t xml:space="preserve">for the </w:t>
      </w:r>
      <w:r w:rsidR="00A045E6" w:rsidRPr="00153853">
        <w:rPr>
          <w:rFonts w:ascii="Times New Roman" w:hAnsi="Times New Roman" w:cs="Times New Roman"/>
        </w:rPr>
        <w:t>following</w:t>
      </w:r>
      <w:r w:rsidR="00A045E6" w:rsidRPr="007C1FF6">
        <w:rPr>
          <w:rFonts w:ascii="Times New Roman" w:hAnsi="Times New Roman" w:cs="Times New Roman"/>
        </w:rPr>
        <w:t xml:space="preserve"> </w:t>
      </w:r>
      <w:r w:rsidR="001A46FB" w:rsidRPr="007C1FF6">
        <w:rPr>
          <w:rFonts w:ascii="Times New Roman" w:hAnsi="Times New Roman" w:cs="Times New Roman"/>
        </w:rPr>
        <w:t>renewable e</w:t>
      </w:r>
      <w:r w:rsidR="005815BA" w:rsidRPr="007C1FF6">
        <w:rPr>
          <w:rFonts w:ascii="Times New Roman" w:hAnsi="Times New Roman" w:cs="Times New Roman"/>
        </w:rPr>
        <w:t>nergy technologies</w:t>
      </w:r>
      <w:r w:rsidR="00A045E6">
        <w:rPr>
          <w:rFonts w:ascii="Times New Roman" w:hAnsi="Times New Roman" w:cs="Times New Roman"/>
        </w:rPr>
        <w:t>:</w:t>
      </w:r>
    </w:p>
    <w:p w14:paraId="6E9D9AB7" w14:textId="77777777" w:rsidR="00A045E6" w:rsidRDefault="00A045E6" w:rsidP="005132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Solar photovoltaic</w:t>
      </w:r>
    </w:p>
    <w:p w14:paraId="20AA35DF" w14:textId="77777777" w:rsidR="00A045E6" w:rsidRDefault="00A045E6" w:rsidP="005132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Solar thermal</w:t>
      </w:r>
    </w:p>
    <w:p w14:paraId="6548C1B4" w14:textId="333BFBEB" w:rsidR="003C4A5D" w:rsidRDefault="003C4A5D" w:rsidP="005132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Geothermal</w:t>
      </w:r>
      <w:bookmarkStart w:id="7" w:name="_GoBack"/>
      <w:bookmarkEnd w:id="7"/>
    </w:p>
    <w:p w14:paraId="5B455ADA" w14:textId="77777777" w:rsidR="00A045E6" w:rsidRDefault="00A045E6" w:rsidP="005132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Biogas</w:t>
      </w:r>
    </w:p>
    <w:p w14:paraId="37182FBA" w14:textId="77777777" w:rsidR="00A045E6" w:rsidRDefault="00A045E6" w:rsidP="005132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Biomass</w:t>
      </w:r>
    </w:p>
    <w:p w14:paraId="69B731D8" w14:textId="34E9EA83" w:rsidR="00C10B25" w:rsidRPr="00513287" w:rsidRDefault="00A045E6" w:rsidP="005132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</w:t>
      </w:r>
    </w:p>
    <w:p w14:paraId="340020CF" w14:textId="77777777" w:rsidR="004C0F3D" w:rsidRPr="007C1FF6" w:rsidRDefault="004C0F3D" w:rsidP="00513287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B1252BF" w14:textId="2ABB83EA" w:rsidR="00A45311" w:rsidRPr="00CF28EE" w:rsidRDefault="00463E6E" w:rsidP="00207CDD">
      <w:pPr>
        <w:pStyle w:val="Heading1"/>
        <w:sectPr w:rsidR="00A45311" w:rsidRPr="00CF28EE" w:rsidSect="007F4223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8" w:name="_Toc345325210"/>
      <w:r w:rsidRPr="00CF28EE">
        <w:br w:type="page"/>
      </w:r>
    </w:p>
    <w:p w14:paraId="34EC7D85" w14:textId="7E4B531C" w:rsidR="000069C8" w:rsidRPr="000069C8" w:rsidRDefault="004F5B4D" w:rsidP="00207CDD">
      <w:pPr>
        <w:pStyle w:val="Heading1"/>
      </w:pPr>
      <w:bookmarkStart w:id="9" w:name="_Toc412104763"/>
      <w:r>
        <w:lastRenderedPageBreak/>
        <w:t xml:space="preserve">SECTION 2. </w:t>
      </w:r>
      <w:r w:rsidR="00A45311" w:rsidRPr="00CF28EE">
        <w:t>ELIGIBILITY REQUIREMENTS</w:t>
      </w:r>
      <w:r w:rsidR="007877FB" w:rsidRPr="00CF28EE">
        <w:t>/GROUNDS FOR DISQUALIFICATION</w:t>
      </w:r>
      <w:bookmarkEnd w:id="9"/>
      <w:r w:rsidR="007877FB" w:rsidRPr="00CF28EE">
        <w:t xml:space="preserve"> </w:t>
      </w:r>
      <w:r w:rsidR="00A45311" w:rsidRPr="00CF28EE">
        <w:br/>
      </w:r>
    </w:p>
    <w:p w14:paraId="6F98302E" w14:textId="175FC7F0" w:rsidR="00A45311" w:rsidRPr="00CF28EE" w:rsidRDefault="00A45311" w:rsidP="00207CD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701D47">
        <w:rPr>
          <w:rFonts w:ascii="Times New Roman" w:hAnsi="Times New Roman" w:cs="Times New Roman"/>
          <w:b/>
          <w:i/>
        </w:rPr>
        <w:t>Focus on Energy</w:t>
      </w:r>
      <w:r w:rsidRPr="00207CDD">
        <w:rPr>
          <w:rFonts w:ascii="Times New Roman" w:hAnsi="Times New Roman" w:cs="Times New Roman"/>
        </w:rPr>
        <w:t xml:space="preserve"> will </w:t>
      </w:r>
      <w:r w:rsidR="007877FB" w:rsidRPr="00153853">
        <w:rPr>
          <w:rFonts w:ascii="Times New Roman" w:hAnsi="Times New Roman" w:cs="Times New Roman"/>
        </w:rPr>
        <w:t>disqualify</w:t>
      </w:r>
      <w:r w:rsidRPr="00153853">
        <w:rPr>
          <w:rFonts w:ascii="Times New Roman" w:hAnsi="Times New Roman" w:cs="Times New Roman"/>
        </w:rPr>
        <w:t xml:space="preserve"> </w:t>
      </w:r>
      <w:r w:rsidR="000D1AA7">
        <w:rPr>
          <w:rFonts w:ascii="Times New Roman" w:hAnsi="Times New Roman" w:cs="Times New Roman"/>
        </w:rPr>
        <w:t>applications</w:t>
      </w:r>
      <w:r w:rsidRPr="00153853">
        <w:rPr>
          <w:rFonts w:ascii="Times New Roman" w:hAnsi="Times New Roman" w:cs="Times New Roman"/>
        </w:rPr>
        <w:t xml:space="preserve"> that do not sati</w:t>
      </w:r>
      <w:r w:rsidR="007877FB" w:rsidRPr="00153853">
        <w:rPr>
          <w:rFonts w:ascii="Times New Roman" w:hAnsi="Times New Roman" w:cs="Times New Roman"/>
        </w:rPr>
        <w:t>sfy all eligibility</w:t>
      </w:r>
      <w:r w:rsidR="002B2D1C" w:rsidRPr="00153853">
        <w:rPr>
          <w:rFonts w:ascii="Times New Roman" w:hAnsi="Times New Roman" w:cs="Times New Roman"/>
        </w:rPr>
        <w:t xml:space="preserve"> and technology-specific</w:t>
      </w:r>
      <w:r w:rsidR="007547F4" w:rsidRPr="00153853">
        <w:rPr>
          <w:rFonts w:ascii="Times New Roman" w:hAnsi="Times New Roman" w:cs="Times New Roman"/>
        </w:rPr>
        <w:t xml:space="preserve"> requirements. Disqualified and incomplete</w:t>
      </w:r>
      <w:r w:rsidR="007547F4" w:rsidRPr="00CF28EE">
        <w:rPr>
          <w:rFonts w:ascii="Times New Roman" w:hAnsi="Times New Roman" w:cs="Times New Roman"/>
        </w:rPr>
        <w:t xml:space="preserve"> </w:t>
      </w:r>
      <w:r w:rsidR="00097E8D">
        <w:rPr>
          <w:rFonts w:ascii="Times New Roman" w:hAnsi="Times New Roman" w:cs="Times New Roman"/>
          <w:b/>
          <w:i/>
        </w:rPr>
        <w:t>Pr</w:t>
      </w:r>
      <w:r w:rsidR="007547F4" w:rsidRPr="00097E8D">
        <w:rPr>
          <w:rFonts w:ascii="Times New Roman" w:hAnsi="Times New Roman" w:cs="Times New Roman"/>
          <w:b/>
          <w:i/>
        </w:rPr>
        <w:t>ojects</w:t>
      </w:r>
      <w:r w:rsidR="007547F4" w:rsidRPr="00CF28EE">
        <w:rPr>
          <w:rFonts w:ascii="Times New Roman" w:hAnsi="Times New Roman" w:cs="Times New Roman"/>
        </w:rPr>
        <w:t xml:space="preserve"> will not be evaluated.</w:t>
      </w:r>
      <w:r w:rsidR="00E24E74">
        <w:rPr>
          <w:rFonts w:ascii="Times New Roman" w:hAnsi="Times New Roman" w:cs="Times New Roman"/>
        </w:rPr>
        <w:t xml:space="preserve"> </w:t>
      </w:r>
    </w:p>
    <w:p w14:paraId="3C7D3EE3" w14:textId="77777777" w:rsidR="00A45311" w:rsidRPr="00CF28EE" w:rsidRDefault="00A45311" w:rsidP="00207CD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</w:p>
    <w:p w14:paraId="2BE24CC7" w14:textId="77777777" w:rsidR="004950E0" w:rsidRPr="00CF28EE" w:rsidRDefault="004950E0" w:rsidP="00206579">
      <w:pPr>
        <w:pStyle w:val="ListParagraph"/>
        <w:keepNext/>
        <w:keepLines/>
        <w:numPr>
          <w:ilvl w:val="0"/>
          <w:numId w:val="1"/>
        </w:numPr>
        <w:spacing w:after="0" w:line="24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Cs w:val="24"/>
        </w:rPr>
      </w:pPr>
      <w:bookmarkStart w:id="10" w:name="_Toc355735079"/>
      <w:bookmarkStart w:id="11" w:name="_Toc355736911"/>
      <w:bookmarkStart w:id="12" w:name="_Toc355736974"/>
      <w:bookmarkStart w:id="13" w:name="_Toc355738437"/>
      <w:bookmarkStart w:id="14" w:name="_Toc355857294"/>
      <w:bookmarkStart w:id="15" w:name="_Toc355865366"/>
      <w:bookmarkStart w:id="16" w:name="_Toc355865436"/>
      <w:bookmarkStart w:id="17" w:name="_Toc355940053"/>
      <w:bookmarkStart w:id="18" w:name="_Toc365554940"/>
      <w:bookmarkStart w:id="19" w:name="_Toc365554994"/>
      <w:bookmarkStart w:id="20" w:name="_Toc365555182"/>
      <w:bookmarkStart w:id="21" w:name="_Toc368037078"/>
      <w:bookmarkStart w:id="22" w:name="_Toc368320406"/>
      <w:bookmarkStart w:id="23" w:name="_Toc412037697"/>
      <w:bookmarkStart w:id="24" w:name="_Toc412104424"/>
      <w:bookmarkStart w:id="25" w:name="_Toc41210476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3A83E9E" w14:textId="3337F981" w:rsidR="00107EB3" w:rsidRPr="00CF28EE" w:rsidRDefault="00257661" w:rsidP="00206579">
      <w:pPr>
        <w:pStyle w:val="Heading2"/>
        <w:numPr>
          <w:ilvl w:val="1"/>
          <w:numId w:val="1"/>
        </w:numPr>
        <w:ind w:left="637"/>
        <w:rPr>
          <w:rFonts w:cs="Times New Roman"/>
          <w:b w:val="0"/>
          <w:color w:val="auto"/>
          <w:szCs w:val="24"/>
        </w:rPr>
      </w:pPr>
      <w:bookmarkStart w:id="26" w:name="_Toc412104765"/>
      <w:r>
        <w:rPr>
          <w:rFonts w:cs="Times New Roman"/>
          <w:color w:val="auto"/>
          <w:szCs w:val="24"/>
        </w:rPr>
        <w:t xml:space="preserve">Participating </w:t>
      </w:r>
      <w:r w:rsidR="00A45311" w:rsidRPr="00CF28EE">
        <w:rPr>
          <w:rFonts w:cs="Times New Roman"/>
          <w:color w:val="auto"/>
          <w:szCs w:val="24"/>
        </w:rPr>
        <w:t>Utility</w:t>
      </w:r>
      <w:bookmarkEnd w:id="26"/>
      <w:r w:rsidR="00A45311" w:rsidRPr="00CF28EE">
        <w:rPr>
          <w:rFonts w:cs="Times New Roman"/>
          <w:color w:val="auto"/>
          <w:szCs w:val="24"/>
        </w:rPr>
        <w:t xml:space="preserve"> </w:t>
      </w:r>
      <w:r w:rsidR="00A45311" w:rsidRPr="00CF28EE">
        <w:rPr>
          <w:rFonts w:cs="Times New Roman"/>
          <w:color w:val="auto"/>
          <w:szCs w:val="24"/>
        </w:rPr>
        <w:br/>
      </w:r>
    </w:p>
    <w:p w14:paraId="08770274" w14:textId="7C0E3AA2" w:rsidR="00A45311" w:rsidRPr="00CF28EE" w:rsidRDefault="00DB7E5B" w:rsidP="002175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B7E5B">
        <w:rPr>
          <w:rFonts w:ascii="Times New Roman" w:hAnsi="Times New Roman" w:cs="Times New Roman"/>
        </w:rPr>
        <w:t xml:space="preserve">The </w:t>
      </w:r>
      <w:r w:rsidR="005303C6" w:rsidRPr="00217539">
        <w:rPr>
          <w:rFonts w:ascii="Times New Roman" w:hAnsi="Times New Roman" w:cs="Times New Roman"/>
          <w:b/>
          <w:i/>
        </w:rPr>
        <w:t>Project</w:t>
      </w:r>
      <w:r w:rsidRPr="00153853">
        <w:rPr>
          <w:rFonts w:ascii="Times New Roman" w:hAnsi="Times New Roman" w:cs="Times New Roman"/>
        </w:rPr>
        <w:t xml:space="preserve"> site </w:t>
      </w:r>
      <w:r w:rsidR="00A30BD9" w:rsidRPr="00153853">
        <w:rPr>
          <w:rFonts w:ascii="Times New Roman" w:hAnsi="Times New Roman" w:cs="Times New Roman"/>
        </w:rPr>
        <w:t xml:space="preserve">must be located in a </w:t>
      </w:r>
      <w:r w:rsidR="00701D47" w:rsidRPr="00701D47">
        <w:rPr>
          <w:rFonts w:ascii="Times New Roman" w:hAnsi="Times New Roman" w:cs="Times New Roman"/>
          <w:b/>
          <w:i/>
        </w:rPr>
        <w:t>Participating Utility</w:t>
      </w:r>
      <w:r w:rsidR="00A30BD9" w:rsidRPr="00153853">
        <w:rPr>
          <w:rFonts w:ascii="Times New Roman" w:hAnsi="Times New Roman" w:cs="Times New Roman"/>
        </w:rPr>
        <w:t xml:space="preserve"> service territory.</w:t>
      </w:r>
      <w:r w:rsidR="00E24E74">
        <w:rPr>
          <w:rFonts w:ascii="Times New Roman" w:hAnsi="Times New Roman" w:cs="Times New Roman"/>
        </w:rPr>
        <w:t xml:space="preserve"> </w:t>
      </w:r>
      <w:r w:rsidR="00A30BD9" w:rsidRPr="00F4463D">
        <w:rPr>
          <w:rFonts w:ascii="Times New Roman" w:hAnsi="Times New Roman" w:cs="Times New Roman"/>
          <w:b/>
          <w:i/>
        </w:rPr>
        <w:t>Applicants</w:t>
      </w:r>
      <w:r w:rsidR="00A30BD9" w:rsidRPr="00153853">
        <w:rPr>
          <w:rFonts w:ascii="Times New Roman" w:hAnsi="Times New Roman" w:cs="Times New Roman"/>
        </w:rPr>
        <w:t xml:space="preserve"> </w:t>
      </w:r>
      <w:r w:rsidR="004A2D16" w:rsidRPr="00153853">
        <w:rPr>
          <w:rFonts w:ascii="Times New Roman" w:hAnsi="Times New Roman" w:cs="Times New Roman"/>
        </w:rPr>
        <w:t>that are served by</w:t>
      </w:r>
      <w:r w:rsidR="005303C6" w:rsidRPr="00153853">
        <w:rPr>
          <w:rFonts w:ascii="Times New Roman" w:hAnsi="Times New Roman" w:cs="Times New Roman"/>
        </w:rPr>
        <w:t xml:space="preserve"> both</w:t>
      </w:r>
      <w:r w:rsidR="004A2D16" w:rsidRPr="00153853">
        <w:rPr>
          <w:rFonts w:ascii="Times New Roman" w:hAnsi="Times New Roman" w:cs="Times New Roman"/>
        </w:rPr>
        <w:t xml:space="preserve"> a participating</w:t>
      </w:r>
      <w:r w:rsidR="007877FB" w:rsidRPr="00153853">
        <w:rPr>
          <w:rFonts w:ascii="Times New Roman" w:hAnsi="Times New Roman" w:cs="Times New Roman"/>
        </w:rPr>
        <w:t xml:space="preserve"> electric provider and </w:t>
      </w:r>
      <w:r w:rsidR="004A2D16" w:rsidRPr="00153853">
        <w:rPr>
          <w:rFonts w:ascii="Times New Roman" w:hAnsi="Times New Roman" w:cs="Times New Roman"/>
        </w:rPr>
        <w:t>participating</w:t>
      </w:r>
      <w:r w:rsidR="007877FB" w:rsidRPr="00153853">
        <w:rPr>
          <w:rFonts w:ascii="Times New Roman" w:hAnsi="Times New Roman" w:cs="Times New Roman"/>
        </w:rPr>
        <w:t xml:space="preserve"> natural gas provider will qualify for</w:t>
      </w:r>
      <w:r w:rsidR="0045592A" w:rsidRPr="00153853">
        <w:rPr>
          <w:rFonts w:ascii="Times New Roman" w:hAnsi="Times New Roman" w:cs="Times New Roman"/>
        </w:rPr>
        <w:t xml:space="preserve"> </w:t>
      </w:r>
      <w:r w:rsidR="00032446" w:rsidRPr="00153853">
        <w:rPr>
          <w:rFonts w:ascii="Times New Roman" w:hAnsi="Times New Roman" w:cs="Times New Roman"/>
        </w:rPr>
        <w:t xml:space="preserve">a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032446" w:rsidRPr="00153853">
        <w:rPr>
          <w:rFonts w:ascii="Times New Roman" w:hAnsi="Times New Roman" w:cs="Times New Roman"/>
        </w:rPr>
        <w:t xml:space="preserve"> loan that offsets </w:t>
      </w:r>
      <w:r w:rsidR="007877FB" w:rsidRPr="00153853">
        <w:rPr>
          <w:rFonts w:ascii="Times New Roman" w:hAnsi="Times New Roman" w:cs="Times New Roman"/>
        </w:rPr>
        <w:t>both electric and natural gas</w:t>
      </w:r>
      <w:r w:rsidR="00A045E6" w:rsidRPr="00153853">
        <w:rPr>
          <w:rFonts w:ascii="Times New Roman" w:hAnsi="Times New Roman" w:cs="Times New Roman"/>
        </w:rPr>
        <w:t xml:space="preserve"> </w:t>
      </w:r>
      <w:r w:rsidR="009020E5" w:rsidRPr="00153853">
        <w:rPr>
          <w:rFonts w:ascii="Times New Roman" w:hAnsi="Times New Roman" w:cs="Times New Roman"/>
        </w:rPr>
        <w:t>usage</w:t>
      </w:r>
      <w:r w:rsidR="007877FB" w:rsidRPr="00153853">
        <w:rPr>
          <w:rFonts w:ascii="Times New Roman" w:hAnsi="Times New Roman" w:cs="Times New Roman"/>
        </w:rPr>
        <w:t>.</w:t>
      </w:r>
      <w:r w:rsidR="00E24E74">
        <w:rPr>
          <w:rFonts w:ascii="Times New Roman" w:hAnsi="Times New Roman" w:cs="Times New Roman"/>
        </w:rPr>
        <w:t xml:space="preserve"> </w:t>
      </w:r>
      <w:r w:rsidR="00A45311" w:rsidRPr="00F4463D">
        <w:rPr>
          <w:rFonts w:ascii="Times New Roman" w:hAnsi="Times New Roman" w:cs="Times New Roman"/>
          <w:b/>
          <w:i/>
        </w:rPr>
        <w:t>Applicants</w:t>
      </w:r>
      <w:r w:rsidR="00A45311" w:rsidRPr="00217539">
        <w:rPr>
          <w:rFonts w:ascii="Times New Roman" w:hAnsi="Times New Roman" w:cs="Times New Roman"/>
        </w:rPr>
        <w:t xml:space="preserve"> that are served by </w:t>
      </w:r>
      <w:r w:rsidR="005303C6" w:rsidRPr="00153853">
        <w:rPr>
          <w:rFonts w:ascii="Times New Roman" w:hAnsi="Times New Roman" w:cs="Times New Roman"/>
        </w:rPr>
        <w:t xml:space="preserve">only one </w:t>
      </w:r>
      <w:r w:rsidR="00701D47" w:rsidRPr="00701D47">
        <w:rPr>
          <w:rFonts w:ascii="Times New Roman" w:hAnsi="Times New Roman" w:cs="Times New Roman"/>
          <w:b/>
          <w:i/>
        </w:rPr>
        <w:t>Participating Utility</w:t>
      </w:r>
      <w:r w:rsidR="005303C6" w:rsidRPr="00153853">
        <w:rPr>
          <w:rFonts w:ascii="Times New Roman" w:hAnsi="Times New Roman" w:cs="Times New Roman"/>
        </w:rPr>
        <w:t xml:space="preserve"> will qualify for </w:t>
      </w:r>
      <w:r w:rsidR="00032446" w:rsidRPr="00153853">
        <w:rPr>
          <w:rFonts w:ascii="Times New Roman" w:hAnsi="Times New Roman" w:cs="Times New Roman"/>
        </w:rPr>
        <w:t xml:space="preserve">a </w:t>
      </w:r>
      <w:r w:rsidR="00097E8D" w:rsidRPr="00097E8D">
        <w:rPr>
          <w:rFonts w:ascii="Times New Roman" w:hAnsi="Times New Roman" w:cs="Times New Roman"/>
          <w:b/>
          <w:i/>
        </w:rPr>
        <w:t>P</w:t>
      </w:r>
      <w:r w:rsidR="00032446" w:rsidRPr="00097E8D">
        <w:rPr>
          <w:rFonts w:ascii="Times New Roman" w:hAnsi="Times New Roman" w:cs="Times New Roman"/>
          <w:b/>
          <w:i/>
        </w:rPr>
        <w:t>roject</w:t>
      </w:r>
      <w:r w:rsidR="00032446" w:rsidRPr="00153853">
        <w:rPr>
          <w:rFonts w:ascii="Times New Roman" w:hAnsi="Times New Roman" w:cs="Times New Roman"/>
        </w:rPr>
        <w:t xml:space="preserve"> loan for offsetting </w:t>
      </w:r>
      <w:r w:rsidR="00E133B8" w:rsidRPr="00153853">
        <w:rPr>
          <w:rFonts w:ascii="Times New Roman" w:hAnsi="Times New Roman" w:cs="Times New Roman"/>
        </w:rPr>
        <w:t xml:space="preserve">the energy type provided by the </w:t>
      </w:r>
      <w:r w:rsidR="00701D47" w:rsidRPr="00701D47">
        <w:rPr>
          <w:rFonts w:ascii="Times New Roman" w:hAnsi="Times New Roman" w:cs="Times New Roman"/>
          <w:b/>
          <w:i/>
        </w:rPr>
        <w:t>Participating Utility</w:t>
      </w:r>
      <w:r w:rsidR="00E133B8" w:rsidRPr="00153853">
        <w:rPr>
          <w:rFonts w:ascii="Times New Roman" w:hAnsi="Times New Roman" w:cs="Times New Roman"/>
        </w:rPr>
        <w:t>.</w:t>
      </w:r>
      <w:r w:rsidR="00E133B8" w:rsidRPr="00153853" w:rsidDel="005303C6">
        <w:rPr>
          <w:rFonts w:ascii="Times New Roman" w:hAnsi="Times New Roman" w:cs="Times New Roman"/>
        </w:rPr>
        <w:t xml:space="preserve"> </w:t>
      </w:r>
      <w:r w:rsidR="00A45311" w:rsidRPr="00F4463D">
        <w:rPr>
          <w:rFonts w:ascii="Times New Roman" w:hAnsi="Times New Roman" w:cs="Times New Roman"/>
          <w:b/>
          <w:i/>
        </w:rPr>
        <w:t>Applicants</w:t>
      </w:r>
      <w:r w:rsidR="00A45311" w:rsidRPr="00153853">
        <w:rPr>
          <w:rFonts w:ascii="Times New Roman" w:hAnsi="Times New Roman" w:cs="Times New Roman"/>
        </w:rPr>
        <w:t xml:space="preserve"> </w:t>
      </w:r>
      <w:r w:rsidR="009020E5" w:rsidRPr="00153853">
        <w:rPr>
          <w:rFonts w:ascii="Times New Roman" w:hAnsi="Times New Roman" w:cs="Times New Roman"/>
        </w:rPr>
        <w:t xml:space="preserve">that </w:t>
      </w:r>
      <w:r w:rsidR="00A45311" w:rsidRPr="00153853">
        <w:rPr>
          <w:rFonts w:ascii="Times New Roman" w:hAnsi="Times New Roman" w:cs="Times New Roman"/>
        </w:rPr>
        <w:t xml:space="preserve">use Liquid Propane (LP) or </w:t>
      </w:r>
      <w:r w:rsidR="009020E5" w:rsidRPr="00153853">
        <w:rPr>
          <w:rFonts w:ascii="Times New Roman" w:hAnsi="Times New Roman" w:cs="Times New Roman"/>
        </w:rPr>
        <w:t xml:space="preserve">energy sources other than electricity and/or natural gas </w:t>
      </w:r>
      <w:r w:rsidR="00A45311" w:rsidRPr="00153853">
        <w:rPr>
          <w:rFonts w:ascii="Times New Roman" w:hAnsi="Times New Roman" w:cs="Times New Roman"/>
        </w:rPr>
        <w:t xml:space="preserve">will not qualify for </w:t>
      </w:r>
      <w:r w:rsidR="00012404" w:rsidRPr="00153853">
        <w:rPr>
          <w:rFonts w:ascii="Times New Roman" w:hAnsi="Times New Roman" w:cs="Times New Roman"/>
        </w:rPr>
        <w:t xml:space="preserve">a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097E8D" w:rsidRPr="00153853">
        <w:rPr>
          <w:rFonts w:ascii="Times New Roman" w:hAnsi="Times New Roman" w:cs="Times New Roman"/>
        </w:rPr>
        <w:t xml:space="preserve"> </w:t>
      </w:r>
      <w:r w:rsidR="00012404" w:rsidRPr="00153853">
        <w:rPr>
          <w:rFonts w:ascii="Times New Roman" w:hAnsi="Times New Roman" w:cs="Times New Roman"/>
        </w:rPr>
        <w:t>loan to</w:t>
      </w:r>
      <w:r w:rsidR="00012404">
        <w:rPr>
          <w:rFonts w:ascii="Times New Roman" w:hAnsi="Times New Roman" w:cs="Times New Roman"/>
        </w:rPr>
        <w:t xml:space="preserve"> offset those fuels as those are not participating utilities</w:t>
      </w:r>
      <w:r w:rsidR="00A45311" w:rsidRPr="00CF28EE">
        <w:rPr>
          <w:rFonts w:ascii="Times New Roman" w:hAnsi="Times New Roman" w:cs="Times New Roman"/>
        </w:rPr>
        <w:t xml:space="preserve">. </w:t>
      </w:r>
    </w:p>
    <w:p w14:paraId="58A5C174" w14:textId="77777777" w:rsidR="00A45311" w:rsidRPr="00CF28EE" w:rsidRDefault="00A45311" w:rsidP="0021753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9FB6A83" w14:textId="2D5808E3" w:rsidR="00A45311" w:rsidRPr="00CF28EE" w:rsidRDefault="00A45311" w:rsidP="002175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t xml:space="preserve">To determine </w:t>
      </w:r>
      <w:r w:rsidRPr="00153853">
        <w:rPr>
          <w:rFonts w:ascii="Times New Roman" w:hAnsi="Times New Roman" w:cs="Times New Roman"/>
        </w:rPr>
        <w:t xml:space="preserve">whether </w:t>
      </w:r>
      <w:r w:rsidR="009020E5" w:rsidRPr="00153853">
        <w:rPr>
          <w:rFonts w:ascii="Times New Roman" w:hAnsi="Times New Roman" w:cs="Times New Roman"/>
        </w:rPr>
        <w:t xml:space="preserve">a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E133B8" w:rsidRPr="00217539">
        <w:rPr>
          <w:rFonts w:ascii="Times New Roman" w:hAnsi="Times New Roman" w:cs="Times New Roman"/>
        </w:rPr>
        <w:t xml:space="preserve"> is located</w:t>
      </w:r>
      <w:r w:rsidRPr="00153853">
        <w:rPr>
          <w:rFonts w:ascii="Times New Roman" w:hAnsi="Times New Roman" w:cs="Times New Roman"/>
        </w:rPr>
        <w:t xml:space="preserve"> in a </w:t>
      </w:r>
      <w:r w:rsidR="00701D47" w:rsidRPr="00701D47">
        <w:rPr>
          <w:rFonts w:ascii="Times New Roman" w:hAnsi="Times New Roman" w:cs="Times New Roman"/>
          <w:b/>
          <w:i/>
        </w:rPr>
        <w:t>Participating Utility</w:t>
      </w:r>
      <w:r w:rsidRPr="00217539">
        <w:rPr>
          <w:rFonts w:ascii="Times New Roman" w:hAnsi="Times New Roman" w:cs="Times New Roman"/>
        </w:rPr>
        <w:t xml:space="preserve"> service territory</w:t>
      </w:r>
      <w:r w:rsidR="009020E5" w:rsidRPr="00153853">
        <w:rPr>
          <w:rFonts w:ascii="Times New Roman" w:hAnsi="Times New Roman" w:cs="Times New Roman"/>
        </w:rPr>
        <w:t>,</w:t>
      </w:r>
      <w:r w:rsidRPr="00153853">
        <w:rPr>
          <w:rFonts w:ascii="Times New Roman" w:hAnsi="Times New Roman" w:cs="Times New Roman"/>
        </w:rPr>
        <w:t xml:space="preserve"> visit</w:t>
      </w:r>
      <w:r w:rsidRPr="00CF28EE">
        <w:rPr>
          <w:rFonts w:ascii="Times New Roman" w:hAnsi="Times New Roman" w:cs="Times New Roman"/>
        </w:rPr>
        <w:t xml:space="preserve"> </w:t>
      </w:r>
      <w:hyperlink r:id="rId15" w:history="1">
        <w:r w:rsidR="004A2D16" w:rsidRPr="00CF28EE">
          <w:rPr>
            <w:rStyle w:val="Hyperlink"/>
            <w:rFonts w:ascii="Times New Roman" w:hAnsi="Times New Roman" w:cs="Times New Roman"/>
          </w:rPr>
          <w:t>http://focusonenergy.com/about/participating-utilities</w:t>
        </w:r>
      </w:hyperlink>
      <w:r w:rsidR="004A2D16" w:rsidRPr="00CF28EE">
        <w:rPr>
          <w:rFonts w:ascii="Times New Roman" w:hAnsi="Times New Roman" w:cs="Times New Roman"/>
        </w:rPr>
        <w:t>.</w:t>
      </w:r>
    </w:p>
    <w:p w14:paraId="6D320897" w14:textId="77777777" w:rsidR="004A2D16" w:rsidRPr="00CF28EE" w:rsidRDefault="004A2D16" w:rsidP="0021753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EAB778D" w14:textId="2E713187" w:rsidR="00B8367E" w:rsidRPr="00B8367E" w:rsidRDefault="00342B98" w:rsidP="00B8367E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  <w:szCs w:val="24"/>
        </w:rPr>
      </w:pPr>
      <w:bookmarkStart w:id="27" w:name="_Toc412104766"/>
      <w:r w:rsidRPr="0052593B">
        <w:rPr>
          <w:rFonts w:cs="Times New Roman"/>
          <w:color w:val="auto"/>
          <w:szCs w:val="24"/>
        </w:rPr>
        <w:t>Customer Type</w:t>
      </w:r>
      <w:bookmarkEnd w:id="27"/>
    </w:p>
    <w:p w14:paraId="4C5BF71D" w14:textId="77777777" w:rsidR="00166104" w:rsidRDefault="00166104" w:rsidP="0021753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45CC698" w14:textId="49581E6F" w:rsidR="00012404" w:rsidRPr="00153853" w:rsidRDefault="00342B98" w:rsidP="002175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53853">
        <w:rPr>
          <w:rFonts w:ascii="Times New Roman" w:hAnsi="Times New Roman" w:cs="Times New Roman"/>
        </w:rPr>
        <w:t xml:space="preserve">Eligible </w:t>
      </w:r>
      <w:r w:rsidR="00A30BD9" w:rsidRPr="00F4463D">
        <w:rPr>
          <w:rFonts w:ascii="Times New Roman" w:hAnsi="Times New Roman" w:cs="Times New Roman"/>
          <w:b/>
          <w:i/>
        </w:rPr>
        <w:t>Applicants</w:t>
      </w:r>
      <w:r w:rsidR="00012404" w:rsidRPr="00153853">
        <w:rPr>
          <w:rFonts w:ascii="Times New Roman" w:hAnsi="Times New Roman" w:cs="Times New Roman"/>
        </w:rPr>
        <w:t xml:space="preserve"> for the Commercial and Industrial Renewable Loan</w:t>
      </w:r>
      <w:r w:rsidR="00A30BD9" w:rsidRPr="00217539">
        <w:rPr>
          <w:rFonts w:ascii="Times New Roman" w:hAnsi="Times New Roman" w:cs="Times New Roman"/>
        </w:rPr>
        <w:t xml:space="preserve"> </w:t>
      </w:r>
      <w:r w:rsidRPr="00153853">
        <w:rPr>
          <w:rFonts w:ascii="Times New Roman" w:hAnsi="Times New Roman" w:cs="Times New Roman"/>
        </w:rPr>
        <w:t xml:space="preserve">are non-residential rate </w:t>
      </w:r>
      <w:r w:rsidRPr="00701D47">
        <w:rPr>
          <w:rFonts w:ascii="Times New Roman" w:hAnsi="Times New Roman" w:cs="Times New Roman"/>
          <w:b/>
          <w:i/>
        </w:rPr>
        <w:t>Customers</w:t>
      </w:r>
      <w:r w:rsidRPr="00153853">
        <w:rPr>
          <w:rFonts w:ascii="Times New Roman" w:hAnsi="Times New Roman" w:cs="Times New Roman"/>
        </w:rPr>
        <w:t xml:space="preserve"> of participating utilities. </w:t>
      </w:r>
    </w:p>
    <w:p w14:paraId="5BDC9FB5" w14:textId="77777777" w:rsidR="00012404" w:rsidRPr="00153853" w:rsidRDefault="00012404" w:rsidP="0021753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8CBF127" w14:textId="7E9D89A3" w:rsidR="00C17CC9" w:rsidRDefault="00342B98" w:rsidP="00C17CC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53853">
        <w:rPr>
          <w:rFonts w:ascii="Times New Roman" w:hAnsi="Times New Roman" w:cs="Times New Roman"/>
        </w:rPr>
        <w:t xml:space="preserve">Contractors and Trade Allies may submit </w:t>
      </w:r>
      <w:r w:rsidR="000D1AA7">
        <w:rPr>
          <w:rFonts w:ascii="Times New Roman" w:hAnsi="Times New Roman" w:cs="Times New Roman"/>
        </w:rPr>
        <w:t>applications</w:t>
      </w:r>
      <w:r w:rsidR="000D1AA7" w:rsidRPr="00153853">
        <w:rPr>
          <w:rFonts w:ascii="Times New Roman" w:hAnsi="Times New Roman" w:cs="Times New Roman"/>
        </w:rPr>
        <w:t xml:space="preserve"> </w:t>
      </w:r>
      <w:r w:rsidR="00E133B8" w:rsidRPr="00153853">
        <w:rPr>
          <w:rFonts w:ascii="Times New Roman" w:hAnsi="Times New Roman" w:cs="Times New Roman"/>
        </w:rPr>
        <w:t>on behalf of</w:t>
      </w:r>
      <w:r w:rsidRPr="00153853">
        <w:rPr>
          <w:rFonts w:ascii="Times New Roman" w:hAnsi="Times New Roman" w:cs="Times New Roman"/>
        </w:rPr>
        <w:t xml:space="preserve"> an eligible </w:t>
      </w:r>
      <w:r w:rsidR="00701D47">
        <w:rPr>
          <w:rFonts w:ascii="Times New Roman" w:hAnsi="Times New Roman" w:cs="Times New Roman"/>
          <w:b/>
          <w:i/>
        </w:rPr>
        <w:t>C</w:t>
      </w:r>
      <w:r w:rsidRPr="00701D47">
        <w:rPr>
          <w:rFonts w:ascii="Times New Roman" w:hAnsi="Times New Roman" w:cs="Times New Roman"/>
          <w:b/>
          <w:i/>
        </w:rPr>
        <w:t>ustomer</w:t>
      </w:r>
      <w:r w:rsidR="00B6242F">
        <w:rPr>
          <w:rFonts w:ascii="Times New Roman" w:hAnsi="Times New Roman" w:cs="Times New Roman"/>
        </w:rPr>
        <w:t xml:space="preserve">, with the </w:t>
      </w:r>
      <w:r w:rsidR="00701D47">
        <w:rPr>
          <w:rFonts w:ascii="Times New Roman" w:hAnsi="Times New Roman" w:cs="Times New Roman"/>
          <w:b/>
          <w:i/>
        </w:rPr>
        <w:t>C</w:t>
      </w:r>
      <w:r w:rsidR="00B6242F" w:rsidRPr="00701D47">
        <w:rPr>
          <w:rFonts w:ascii="Times New Roman" w:hAnsi="Times New Roman" w:cs="Times New Roman"/>
          <w:b/>
          <w:i/>
        </w:rPr>
        <w:t>ustomer’s</w:t>
      </w:r>
      <w:r w:rsidR="00B6242F">
        <w:rPr>
          <w:rFonts w:ascii="Times New Roman" w:hAnsi="Times New Roman" w:cs="Times New Roman"/>
        </w:rPr>
        <w:t xml:space="preserve"> signature on the cover page</w:t>
      </w:r>
      <w:r w:rsidR="00C17CC9">
        <w:rPr>
          <w:rFonts w:ascii="Times New Roman" w:hAnsi="Times New Roman" w:cs="Times New Roman"/>
        </w:rPr>
        <w:t>.</w:t>
      </w:r>
    </w:p>
    <w:p w14:paraId="00559D2F" w14:textId="77777777" w:rsidR="00342B98" w:rsidRPr="00CF28EE" w:rsidRDefault="00342B98" w:rsidP="00B8367E">
      <w:pPr>
        <w:spacing w:after="0" w:line="240" w:lineRule="auto"/>
        <w:rPr>
          <w:rFonts w:ascii="Times New Roman" w:hAnsi="Times New Roman" w:cs="Times New Roman"/>
        </w:rPr>
      </w:pPr>
    </w:p>
    <w:p w14:paraId="6F7BB63D" w14:textId="635124D2" w:rsidR="00A45311" w:rsidRPr="005F6AEA" w:rsidRDefault="00A45311" w:rsidP="00206579">
      <w:pPr>
        <w:pStyle w:val="Heading2"/>
        <w:numPr>
          <w:ilvl w:val="1"/>
          <w:numId w:val="1"/>
        </w:numPr>
        <w:ind w:left="187" w:firstLine="0"/>
        <w:rPr>
          <w:rFonts w:cs="Times New Roman"/>
          <w:b w:val="0"/>
          <w:color w:val="auto"/>
          <w:szCs w:val="24"/>
        </w:rPr>
      </w:pPr>
      <w:bookmarkStart w:id="28" w:name="_Toc412104767"/>
      <w:r w:rsidRPr="005F6AEA">
        <w:rPr>
          <w:rFonts w:cs="Times New Roman"/>
          <w:color w:val="auto"/>
          <w:szCs w:val="24"/>
        </w:rPr>
        <w:t>New Equipment</w:t>
      </w:r>
      <w:r w:rsidR="00FD5945" w:rsidRPr="005F6AEA">
        <w:rPr>
          <w:rFonts w:cs="Times New Roman"/>
          <w:color w:val="auto"/>
          <w:szCs w:val="24"/>
        </w:rPr>
        <w:t xml:space="preserve"> or Upgrade</w:t>
      </w:r>
      <w:bookmarkEnd w:id="28"/>
      <w:r w:rsidR="00C17CC9">
        <w:rPr>
          <w:rFonts w:cs="Times New Roman"/>
          <w:color w:val="auto"/>
          <w:szCs w:val="24"/>
        </w:rPr>
        <w:t xml:space="preserve"> and Ineligible Uses of Funds</w:t>
      </w:r>
      <w:r w:rsidRPr="005F6AEA">
        <w:rPr>
          <w:rFonts w:cs="Times New Roman"/>
          <w:b w:val="0"/>
          <w:color w:val="auto"/>
          <w:szCs w:val="24"/>
        </w:rPr>
        <w:br/>
      </w:r>
    </w:p>
    <w:p w14:paraId="780B3BC4" w14:textId="34B614FB" w:rsidR="00FD5945" w:rsidRPr="00153853" w:rsidRDefault="00FD5945" w:rsidP="00974BB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20BA0">
        <w:rPr>
          <w:rFonts w:ascii="Times New Roman" w:hAnsi="Times New Roman" w:cs="Times New Roman"/>
        </w:rPr>
        <w:t xml:space="preserve">Repairs, maintenance, or replacement of components with identical or comparable components for existing renewable energy </w:t>
      </w:r>
      <w:r w:rsidRPr="00153853">
        <w:rPr>
          <w:rFonts w:ascii="Times New Roman" w:hAnsi="Times New Roman" w:cs="Times New Roman"/>
        </w:rPr>
        <w:t xml:space="preserve">systems are not eligible under this </w:t>
      </w:r>
      <w:r w:rsidRPr="00E5042D">
        <w:rPr>
          <w:rFonts w:ascii="Times New Roman" w:hAnsi="Times New Roman" w:cs="Times New Roman"/>
          <w:b/>
          <w:i/>
        </w:rPr>
        <w:t>Program</w:t>
      </w:r>
      <w:r w:rsidRPr="00153853">
        <w:rPr>
          <w:rFonts w:ascii="Times New Roman" w:hAnsi="Times New Roman" w:cs="Times New Roman"/>
        </w:rPr>
        <w:t xml:space="preserve">. However, new equipment associated with proposed retrofits or upgrades of existing renewable energy systems that results in </w:t>
      </w:r>
      <w:r w:rsidR="00026287" w:rsidRPr="00153853">
        <w:rPr>
          <w:rFonts w:ascii="Times New Roman" w:hAnsi="Times New Roman" w:cs="Times New Roman"/>
        </w:rPr>
        <w:t>a significant</w:t>
      </w:r>
      <w:r w:rsidRPr="00153853">
        <w:rPr>
          <w:rFonts w:ascii="Times New Roman" w:hAnsi="Times New Roman" w:cs="Times New Roman"/>
        </w:rPr>
        <w:t xml:space="preserve"> increase in the renewable energy generating capacity and output of an existing system is eligible under this </w:t>
      </w:r>
      <w:r w:rsidRPr="00E5042D">
        <w:rPr>
          <w:rFonts w:ascii="Times New Roman" w:hAnsi="Times New Roman" w:cs="Times New Roman"/>
          <w:b/>
          <w:i/>
        </w:rPr>
        <w:t>Program</w:t>
      </w:r>
      <w:r w:rsidR="00526F72" w:rsidRPr="00153853">
        <w:rPr>
          <w:rFonts w:ascii="Times New Roman" w:hAnsi="Times New Roman" w:cs="Times New Roman"/>
        </w:rPr>
        <w:t>. In such case, the following documents mu</w:t>
      </w:r>
      <w:r w:rsidR="006D4767" w:rsidRPr="00153853">
        <w:rPr>
          <w:rFonts w:ascii="Times New Roman" w:hAnsi="Times New Roman" w:cs="Times New Roman"/>
        </w:rPr>
        <w:t>st</w:t>
      </w:r>
      <w:r w:rsidR="00526F72" w:rsidRPr="00153853">
        <w:rPr>
          <w:rFonts w:ascii="Times New Roman" w:hAnsi="Times New Roman" w:cs="Times New Roman"/>
        </w:rPr>
        <w:t xml:space="preserve"> be provided with the </w:t>
      </w:r>
      <w:r w:rsidR="000D1AA7">
        <w:rPr>
          <w:rFonts w:ascii="Times New Roman" w:hAnsi="Times New Roman" w:cs="Times New Roman"/>
        </w:rPr>
        <w:t>Application</w:t>
      </w:r>
      <w:r w:rsidR="00526F72" w:rsidRPr="00153853">
        <w:rPr>
          <w:rFonts w:ascii="Times New Roman" w:hAnsi="Times New Roman" w:cs="Times New Roman"/>
        </w:rPr>
        <w:t>:</w:t>
      </w:r>
    </w:p>
    <w:p w14:paraId="6200D54C" w14:textId="77777777" w:rsidR="00FD5945" w:rsidRPr="00153853" w:rsidRDefault="00FD5945" w:rsidP="00974BB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503B1A1" w14:textId="56676304" w:rsidR="00FD5945" w:rsidRPr="00153853" w:rsidRDefault="00FD5945" w:rsidP="00206579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153853">
        <w:rPr>
          <w:rFonts w:ascii="Times New Roman" w:hAnsi="Times New Roman" w:cs="Times New Roman"/>
        </w:rPr>
        <w:t>(1)</w:t>
      </w:r>
      <w:r w:rsidRPr="00153853">
        <w:rPr>
          <w:rFonts w:ascii="Times New Roman" w:hAnsi="Times New Roman" w:cs="Times New Roman"/>
        </w:rPr>
        <w:tab/>
      </w:r>
      <w:r w:rsidR="00F8210E" w:rsidRPr="00153853">
        <w:rPr>
          <w:rFonts w:ascii="Times New Roman" w:hAnsi="Times New Roman" w:cs="Times New Roman"/>
        </w:rPr>
        <w:t>T</w:t>
      </w:r>
      <w:r w:rsidRPr="00153853">
        <w:rPr>
          <w:rFonts w:ascii="Times New Roman" w:hAnsi="Times New Roman" w:cs="Times New Roman"/>
        </w:rPr>
        <w:t xml:space="preserve">he </w:t>
      </w:r>
      <w:r w:rsidR="00F4463D" w:rsidRPr="00F4463D">
        <w:rPr>
          <w:rFonts w:ascii="Times New Roman" w:hAnsi="Times New Roman" w:cs="Times New Roman"/>
          <w:b/>
          <w:i/>
        </w:rPr>
        <w:t>B</w:t>
      </w:r>
      <w:r w:rsidRPr="00F4463D">
        <w:rPr>
          <w:rFonts w:ascii="Times New Roman" w:hAnsi="Times New Roman" w:cs="Times New Roman"/>
          <w:b/>
          <w:i/>
        </w:rPr>
        <w:t>aseline</w:t>
      </w:r>
      <w:r w:rsidRPr="00153853">
        <w:rPr>
          <w:rFonts w:ascii="Times New Roman" w:hAnsi="Times New Roman" w:cs="Times New Roman"/>
        </w:rPr>
        <w:t xml:space="preserve"> renewable energy output of the existing system, supported by acceptable measurement data as determined by </w:t>
      </w:r>
      <w:r w:rsidRPr="00701D47">
        <w:rPr>
          <w:rFonts w:ascii="Times New Roman" w:hAnsi="Times New Roman" w:cs="Times New Roman"/>
          <w:b/>
          <w:i/>
        </w:rPr>
        <w:t>Focus on Energy</w:t>
      </w:r>
      <w:r w:rsidRPr="00153853">
        <w:rPr>
          <w:rFonts w:ascii="Times New Roman" w:hAnsi="Times New Roman" w:cs="Times New Roman"/>
        </w:rPr>
        <w:t>;</w:t>
      </w:r>
    </w:p>
    <w:p w14:paraId="3B94A785" w14:textId="484FAAB0" w:rsidR="00CC32EB" w:rsidRPr="00620BA0" w:rsidRDefault="00FD5945" w:rsidP="00206579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153853">
        <w:rPr>
          <w:rFonts w:ascii="Times New Roman" w:hAnsi="Times New Roman" w:cs="Times New Roman"/>
        </w:rPr>
        <w:t>(2)</w:t>
      </w:r>
      <w:r w:rsidRPr="00153853">
        <w:rPr>
          <w:rFonts w:ascii="Times New Roman" w:hAnsi="Times New Roman" w:cs="Times New Roman"/>
        </w:rPr>
        <w:tab/>
      </w:r>
      <w:r w:rsidR="00F8210E" w:rsidRPr="00153853">
        <w:rPr>
          <w:rFonts w:ascii="Times New Roman" w:hAnsi="Times New Roman" w:cs="Times New Roman"/>
        </w:rPr>
        <w:t>C</w:t>
      </w:r>
      <w:r w:rsidRPr="00153853">
        <w:rPr>
          <w:rFonts w:ascii="Times New Roman" w:hAnsi="Times New Roman" w:cs="Times New Roman"/>
        </w:rPr>
        <w:t>alculations, assumptions, and other data supporting the estimated increase in the renewable energy output attributable to the</w:t>
      </w:r>
      <w:r w:rsidRPr="00620BA0">
        <w:rPr>
          <w:rFonts w:ascii="Times New Roman" w:hAnsi="Times New Roman" w:cs="Times New Roman"/>
        </w:rPr>
        <w:t xml:space="preserve"> proposed improvements, and;</w:t>
      </w:r>
    </w:p>
    <w:p w14:paraId="7EDDC02C" w14:textId="77777777" w:rsidR="00FD5945" w:rsidRPr="004F26AC" w:rsidRDefault="00F8210E" w:rsidP="00206579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  <w:t xml:space="preserve">Calculations of the </w:t>
      </w:r>
      <w:r w:rsidR="00FD5945" w:rsidRPr="00620BA0">
        <w:rPr>
          <w:rFonts w:ascii="Times New Roman" w:hAnsi="Times New Roman" w:cs="Times New Roman"/>
        </w:rPr>
        <w:t xml:space="preserve">expected increase in renewable energy output attributable to the proposed improvements </w:t>
      </w:r>
      <w:r>
        <w:rPr>
          <w:rFonts w:ascii="Times New Roman" w:hAnsi="Times New Roman" w:cs="Times New Roman"/>
        </w:rPr>
        <w:t>that are</w:t>
      </w:r>
      <w:r w:rsidR="00FD5945" w:rsidRPr="00620BA0">
        <w:rPr>
          <w:rFonts w:ascii="Times New Roman" w:hAnsi="Times New Roman" w:cs="Times New Roman"/>
        </w:rPr>
        <w:t xml:space="preserve"> measurable and verifiable.</w:t>
      </w:r>
    </w:p>
    <w:p w14:paraId="1C225FC2" w14:textId="77777777" w:rsidR="00FD5945" w:rsidRDefault="00FD5945" w:rsidP="00974BB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46A192A" w14:textId="62B18A95" w:rsidR="00292178" w:rsidRDefault="00292178" w:rsidP="00974BB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1D47">
        <w:rPr>
          <w:rFonts w:ascii="Times New Roman" w:hAnsi="Times New Roman" w:cs="Times New Roman"/>
          <w:b/>
          <w:i/>
        </w:rPr>
        <w:t>Focus on Energy</w:t>
      </w:r>
      <w:r w:rsidRPr="00974BB4">
        <w:rPr>
          <w:rFonts w:ascii="Times New Roman" w:hAnsi="Times New Roman" w:cs="Times New Roman"/>
        </w:rPr>
        <w:t xml:space="preserve"> </w:t>
      </w:r>
      <w:r w:rsidR="00257661" w:rsidRPr="00153853">
        <w:rPr>
          <w:rFonts w:ascii="Times New Roman" w:hAnsi="Times New Roman" w:cs="Times New Roman"/>
        </w:rPr>
        <w:t>loans</w:t>
      </w:r>
      <w:r w:rsidR="00257661" w:rsidRPr="006A0C56">
        <w:rPr>
          <w:rFonts w:ascii="Times New Roman" w:hAnsi="Times New Roman" w:cs="Times New Roman"/>
        </w:rPr>
        <w:t xml:space="preserve"> </w:t>
      </w:r>
      <w:r w:rsidR="00372F0D">
        <w:rPr>
          <w:rFonts w:ascii="Times New Roman" w:hAnsi="Times New Roman" w:cs="Times New Roman"/>
        </w:rPr>
        <w:t xml:space="preserve">for renewable </w:t>
      </w:r>
      <w:r w:rsidR="009020E5">
        <w:rPr>
          <w:rFonts w:ascii="Times New Roman" w:hAnsi="Times New Roman" w:cs="Times New Roman"/>
        </w:rPr>
        <w:t xml:space="preserve">energy </w:t>
      </w:r>
      <w:r w:rsidR="00372F0D">
        <w:rPr>
          <w:rFonts w:ascii="Times New Roman" w:hAnsi="Times New Roman" w:cs="Times New Roman"/>
        </w:rPr>
        <w:t>technologies</w:t>
      </w:r>
      <w:r w:rsidR="007F3F6C">
        <w:rPr>
          <w:rFonts w:ascii="Times New Roman" w:hAnsi="Times New Roman" w:cs="Times New Roman"/>
        </w:rPr>
        <w:t xml:space="preserve"> </w:t>
      </w:r>
      <w:r w:rsidRPr="006A0C56">
        <w:rPr>
          <w:rFonts w:ascii="Times New Roman" w:hAnsi="Times New Roman" w:cs="Times New Roman"/>
        </w:rPr>
        <w:t>m</w:t>
      </w:r>
      <w:r w:rsidRPr="007C1FF6">
        <w:rPr>
          <w:rFonts w:ascii="Times New Roman" w:hAnsi="Times New Roman" w:cs="Times New Roman"/>
        </w:rPr>
        <w:t xml:space="preserve">ay </w:t>
      </w:r>
      <w:r w:rsidRPr="007C1FF6">
        <w:rPr>
          <w:rFonts w:ascii="Times New Roman" w:hAnsi="Times New Roman" w:cs="Times New Roman"/>
          <w:b/>
        </w:rPr>
        <w:t xml:space="preserve">not </w:t>
      </w:r>
      <w:r w:rsidRPr="007C1FF6">
        <w:rPr>
          <w:rFonts w:ascii="Times New Roman" w:hAnsi="Times New Roman" w:cs="Times New Roman"/>
        </w:rPr>
        <w:t>be used for the following:</w:t>
      </w:r>
    </w:p>
    <w:p w14:paraId="38FDCB80" w14:textId="77777777" w:rsidR="004C671E" w:rsidRPr="007C1FF6" w:rsidRDefault="004C671E" w:rsidP="00974BB4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255455E6" w14:textId="3AD11682" w:rsidR="00292178" w:rsidRPr="007C1FF6" w:rsidRDefault="00292178" w:rsidP="00974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</w:rPr>
        <w:t xml:space="preserve">Purchase of </w:t>
      </w:r>
      <w:r w:rsidR="007547F4">
        <w:rPr>
          <w:rFonts w:ascii="Times New Roman" w:hAnsi="Times New Roman" w:cs="Times New Roman"/>
        </w:rPr>
        <w:t>property (land or buildings)</w:t>
      </w:r>
    </w:p>
    <w:p w14:paraId="2F7012ED" w14:textId="77777777" w:rsidR="00292178" w:rsidRPr="007C1FF6" w:rsidRDefault="00292178" w:rsidP="00974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</w:rPr>
        <w:t>Intern</w:t>
      </w:r>
      <w:r w:rsidR="007547F4">
        <w:rPr>
          <w:rFonts w:ascii="Times New Roman" w:hAnsi="Times New Roman" w:cs="Times New Roman"/>
        </w:rPr>
        <w:t>al personnel and labor expenses</w:t>
      </w:r>
    </w:p>
    <w:p w14:paraId="7992D4AD" w14:textId="77777777" w:rsidR="00292178" w:rsidRPr="007C1FF6" w:rsidRDefault="00292178" w:rsidP="00974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</w:rPr>
        <w:t>Feasibility</w:t>
      </w:r>
      <w:r w:rsidR="007547F4">
        <w:rPr>
          <w:rFonts w:ascii="Times New Roman" w:hAnsi="Times New Roman" w:cs="Times New Roman"/>
        </w:rPr>
        <w:t xml:space="preserve"> studies and planning efforts</w:t>
      </w:r>
    </w:p>
    <w:p w14:paraId="10F5F519" w14:textId="77777777" w:rsidR="00292178" w:rsidRPr="007C1FF6" w:rsidRDefault="007547F4" w:rsidP="00974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Leasing equipment</w:t>
      </w:r>
      <w:r w:rsidR="00292178" w:rsidRPr="007C1FF6">
        <w:rPr>
          <w:rFonts w:ascii="Times New Roman" w:hAnsi="Times New Roman" w:cs="Times New Roman"/>
        </w:rPr>
        <w:t xml:space="preserve"> </w:t>
      </w:r>
    </w:p>
    <w:p w14:paraId="46C88A7C" w14:textId="3952D3A6" w:rsidR="00292178" w:rsidRPr="007C1FF6" w:rsidRDefault="00292178" w:rsidP="00974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</w:rPr>
        <w:t>Equ</w:t>
      </w:r>
      <w:r w:rsidR="007547F4">
        <w:rPr>
          <w:rFonts w:ascii="Times New Roman" w:hAnsi="Times New Roman" w:cs="Times New Roman"/>
        </w:rPr>
        <w:t xml:space="preserve">ipment purchased prior to </w:t>
      </w:r>
      <w:r w:rsidR="009F5969">
        <w:rPr>
          <w:rFonts w:ascii="Times New Roman" w:hAnsi="Times New Roman" w:cs="Times New Roman"/>
        </w:rPr>
        <w:t>loan</w:t>
      </w:r>
      <w:r w:rsidR="009F5969" w:rsidRPr="007C1FF6">
        <w:rPr>
          <w:rFonts w:ascii="Times New Roman" w:hAnsi="Times New Roman" w:cs="Times New Roman"/>
        </w:rPr>
        <w:t xml:space="preserve"> </w:t>
      </w:r>
    </w:p>
    <w:p w14:paraId="16759F0D" w14:textId="398E55AF" w:rsidR="00292178" w:rsidRPr="0056340E" w:rsidRDefault="00292178" w:rsidP="00974B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1FF6">
        <w:rPr>
          <w:rFonts w:ascii="Times New Roman" w:hAnsi="Times New Roman" w:cs="Times New Roman"/>
        </w:rPr>
        <w:lastRenderedPageBreak/>
        <w:t>Down payments or purc</w:t>
      </w:r>
      <w:r w:rsidR="007547F4">
        <w:rPr>
          <w:rFonts w:ascii="Times New Roman" w:hAnsi="Times New Roman" w:cs="Times New Roman"/>
        </w:rPr>
        <w:t>hase orders made prior to</w:t>
      </w:r>
      <w:r w:rsidR="009020E5">
        <w:rPr>
          <w:rFonts w:ascii="Times New Roman" w:hAnsi="Times New Roman" w:cs="Times New Roman"/>
        </w:rPr>
        <w:t xml:space="preserve"> loan</w:t>
      </w:r>
    </w:p>
    <w:p w14:paraId="39636DB2" w14:textId="77777777" w:rsidR="00A45311" w:rsidRPr="00CF28EE" w:rsidRDefault="00A45311" w:rsidP="00974BB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6741371" w14:textId="77777777" w:rsidR="00A45311" w:rsidRPr="00CF28EE" w:rsidRDefault="00A45311" w:rsidP="00206579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  <w:szCs w:val="24"/>
        </w:rPr>
      </w:pPr>
      <w:bookmarkStart w:id="29" w:name="_Toc412104768"/>
      <w:r w:rsidRPr="00CF28EE">
        <w:rPr>
          <w:rFonts w:cs="Times New Roman"/>
          <w:color w:val="auto"/>
          <w:szCs w:val="24"/>
        </w:rPr>
        <w:t>Warranty</w:t>
      </w:r>
      <w:bookmarkEnd w:id="29"/>
    </w:p>
    <w:p w14:paraId="1E1A9E5C" w14:textId="77777777" w:rsidR="00A45311" w:rsidRPr="00CF28EE" w:rsidRDefault="00A45311" w:rsidP="00974BB4">
      <w:pPr>
        <w:pStyle w:val="ListParagraph"/>
        <w:spacing w:after="0" w:line="240" w:lineRule="auto"/>
        <w:ind w:left="117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t xml:space="preserve"> </w:t>
      </w:r>
    </w:p>
    <w:p w14:paraId="7E39EDC2" w14:textId="2479E4E8" w:rsidR="00A45311" w:rsidRPr="00CF28EE" w:rsidRDefault="00A45311" w:rsidP="00974BB4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t xml:space="preserve">All </w:t>
      </w:r>
      <w:r w:rsidR="000D1AA7">
        <w:rPr>
          <w:rFonts w:ascii="Times New Roman" w:hAnsi="Times New Roman" w:cs="Times New Roman"/>
        </w:rPr>
        <w:t xml:space="preserve">applications </w:t>
      </w:r>
      <w:r w:rsidRPr="00CF28EE">
        <w:rPr>
          <w:rFonts w:ascii="Times New Roman" w:hAnsi="Times New Roman" w:cs="Times New Roman"/>
        </w:rPr>
        <w:t xml:space="preserve">must include warranties for both equipment and installation. All warranty terms must be clearly stated and reflect current industry standards. </w:t>
      </w:r>
    </w:p>
    <w:p w14:paraId="0F63307A" w14:textId="77777777" w:rsidR="00A45311" w:rsidRPr="00CF28EE" w:rsidRDefault="00A45311" w:rsidP="00974BB4">
      <w:pPr>
        <w:spacing w:after="0" w:line="240" w:lineRule="auto"/>
        <w:rPr>
          <w:rFonts w:ascii="Times New Roman" w:hAnsi="Times New Roman" w:cs="Times New Roman"/>
        </w:rPr>
      </w:pPr>
    </w:p>
    <w:p w14:paraId="6B477BAE" w14:textId="77777777" w:rsidR="00A45311" w:rsidRPr="00CF28EE" w:rsidRDefault="005F4399" w:rsidP="00206579">
      <w:pPr>
        <w:pStyle w:val="Heading2"/>
        <w:numPr>
          <w:ilvl w:val="1"/>
          <w:numId w:val="1"/>
        </w:numPr>
        <w:ind w:left="187" w:firstLine="0"/>
        <w:rPr>
          <w:rFonts w:cs="Times New Roman"/>
          <w:b w:val="0"/>
          <w:color w:val="auto"/>
          <w:szCs w:val="24"/>
        </w:rPr>
      </w:pPr>
      <w:bookmarkStart w:id="30" w:name="_Toc412104769"/>
      <w:r w:rsidRPr="00CF28EE">
        <w:rPr>
          <w:rFonts w:cs="Times New Roman"/>
          <w:color w:val="auto"/>
          <w:szCs w:val="24"/>
        </w:rPr>
        <w:t>Compliance</w:t>
      </w:r>
      <w:bookmarkEnd w:id="30"/>
      <w:r w:rsidRPr="00CF28EE">
        <w:rPr>
          <w:rFonts w:cs="Times New Roman"/>
          <w:color w:val="auto"/>
          <w:szCs w:val="24"/>
        </w:rPr>
        <w:br/>
      </w:r>
    </w:p>
    <w:p w14:paraId="3060A75E" w14:textId="5B23F607" w:rsidR="00A45311" w:rsidRPr="00CF28EE" w:rsidRDefault="00526F72" w:rsidP="00974BB4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The </w:t>
      </w:r>
      <w:r w:rsidR="00A45311" w:rsidRPr="00F4463D">
        <w:rPr>
          <w:rFonts w:ascii="Times New Roman" w:hAnsi="Times New Roman" w:cs="Times New Roman"/>
          <w:b/>
        </w:rPr>
        <w:t>Applicant</w:t>
      </w:r>
      <w:r w:rsidR="00A45311" w:rsidRPr="00974BB4">
        <w:rPr>
          <w:rFonts w:ascii="Times New Roman" w:hAnsi="Times New Roman" w:cs="Times New Roman"/>
        </w:rPr>
        <w:t xml:space="preserve"> is responsible</w:t>
      </w:r>
      <w:r w:rsidR="00A45311" w:rsidRPr="00CF28EE">
        <w:rPr>
          <w:rFonts w:ascii="Times New Roman" w:hAnsi="Times New Roman" w:cs="Times New Roman"/>
        </w:rPr>
        <w:t xml:space="preserve"> for identifying and obtaining all necessary permits and permissions, including local, state</w:t>
      </w:r>
      <w:r w:rsidR="009020E5">
        <w:rPr>
          <w:rFonts w:ascii="Times New Roman" w:hAnsi="Times New Roman" w:cs="Times New Roman"/>
        </w:rPr>
        <w:t>,</w:t>
      </w:r>
      <w:r w:rsidR="00A45311" w:rsidRPr="00CF28EE">
        <w:rPr>
          <w:rFonts w:ascii="Times New Roman" w:hAnsi="Times New Roman" w:cs="Times New Roman"/>
        </w:rPr>
        <w:t xml:space="preserve"> and federal permits needed to construct and operate the proposed system. </w:t>
      </w:r>
    </w:p>
    <w:p w14:paraId="07017D05" w14:textId="77777777" w:rsidR="00D53A12" w:rsidRPr="00CF28EE" w:rsidRDefault="00D53A12" w:rsidP="00974BB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F25E150" w14:textId="77777777" w:rsidR="00A45311" w:rsidRPr="00CF28EE" w:rsidRDefault="005F4399" w:rsidP="00206579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  <w:szCs w:val="24"/>
        </w:rPr>
      </w:pPr>
      <w:bookmarkStart w:id="31" w:name="_Toc412104770"/>
      <w:r w:rsidRPr="00CF28EE">
        <w:rPr>
          <w:rFonts w:cs="Times New Roman"/>
          <w:color w:val="auto"/>
          <w:szCs w:val="24"/>
        </w:rPr>
        <w:t>System Size</w:t>
      </w:r>
      <w:bookmarkEnd w:id="31"/>
    </w:p>
    <w:p w14:paraId="4B419241" w14:textId="77777777" w:rsidR="00A45311" w:rsidRPr="00CF28EE" w:rsidRDefault="00A45311" w:rsidP="00974BB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2D949970" w14:textId="2DA2D8A5" w:rsidR="006E72C6" w:rsidRDefault="00526F72" w:rsidP="00974BB4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e</w:t>
      </w:r>
      <w:r w:rsidR="00A45311" w:rsidRPr="00CF28EE">
        <w:rPr>
          <w:rFonts w:ascii="Times New Roman" w:hAnsi="Times New Roman" w:cs="Times New Roman"/>
        </w:rPr>
        <w:t xml:space="preserve">nergy </w:t>
      </w:r>
      <w:r w:rsidR="00A45311" w:rsidRPr="00153853">
        <w:rPr>
          <w:rFonts w:ascii="Times New Roman" w:hAnsi="Times New Roman" w:cs="Times New Roman"/>
        </w:rPr>
        <w:t xml:space="preserve">produced by the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A45311" w:rsidRPr="00153853">
        <w:rPr>
          <w:rFonts w:ascii="Times New Roman" w:hAnsi="Times New Roman" w:cs="Times New Roman"/>
        </w:rPr>
        <w:t xml:space="preserve"> is not to exceed 125 percent of either kWh </w:t>
      </w:r>
      <w:r w:rsidR="00B7222A" w:rsidRPr="00153853">
        <w:rPr>
          <w:rFonts w:ascii="Times New Roman" w:hAnsi="Times New Roman" w:cs="Times New Roman"/>
        </w:rPr>
        <w:t xml:space="preserve">and </w:t>
      </w:r>
      <w:r w:rsidR="00A45311" w:rsidRPr="00153853">
        <w:rPr>
          <w:rFonts w:ascii="Times New Roman" w:hAnsi="Times New Roman" w:cs="Times New Roman"/>
        </w:rPr>
        <w:t xml:space="preserve">or </w:t>
      </w:r>
      <w:proofErr w:type="spellStart"/>
      <w:r w:rsidR="00A45311" w:rsidRPr="00153853">
        <w:rPr>
          <w:rFonts w:ascii="Times New Roman" w:hAnsi="Times New Roman" w:cs="Times New Roman"/>
        </w:rPr>
        <w:t>Therms</w:t>
      </w:r>
      <w:proofErr w:type="spellEnd"/>
      <w:r w:rsidR="00A45311" w:rsidRPr="00153853">
        <w:rPr>
          <w:rFonts w:ascii="Times New Roman" w:hAnsi="Times New Roman" w:cs="Times New Roman"/>
        </w:rPr>
        <w:t xml:space="preserve"> </w:t>
      </w:r>
      <w:r w:rsidR="009020E5" w:rsidRPr="00153853">
        <w:rPr>
          <w:rFonts w:ascii="Times New Roman" w:hAnsi="Times New Roman" w:cs="Times New Roman"/>
        </w:rPr>
        <w:t xml:space="preserve">usage </w:t>
      </w:r>
      <w:r w:rsidR="00A45311" w:rsidRPr="00153853">
        <w:rPr>
          <w:rFonts w:ascii="Times New Roman" w:hAnsi="Times New Roman" w:cs="Times New Roman"/>
        </w:rPr>
        <w:t xml:space="preserve">by the </w:t>
      </w:r>
      <w:r w:rsidR="00A45311" w:rsidRPr="00701D47">
        <w:rPr>
          <w:rFonts w:ascii="Times New Roman" w:hAnsi="Times New Roman" w:cs="Times New Roman"/>
          <w:b/>
          <w:i/>
        </w:rPr>
        <w:t>Customer</w:t>
      </w:r>
      <w:r w:rsidR="00A45311" w:rsidRPr="00153853">
        <w:rPr>
          <w:rFonts w:ascii="Times New Roman" w:hAnsi="Times New Roman" w:cs="Times New Roman"/>
        </w:rPr>
        <w:t xml:space="preserve"> in a</w:t>
      </w:r>
      <w:r w:rsidR="009020E5" w:rsidRPr="00153853">
        <w:rPr>
          <w:rFonts w:ascii="Times New Roman" w:hAnsi="Times New Roman" w:cs="Times New Roman"/>
        </w:rPr>
        <w:t xml:space="preserve">ny prior 12-month period, </w:t>
      </w:r>
      <w:r w:rsidR="00A45311" w:rsidRPr="00153853">
        <w:rPr>
          <w:rFonts w:ascii="Times New Roman" w:hAnsi="Times New Roman" w:cs="Times New Roman"/>
        </w:rPr>
        <w:t xml:space="preserve">except for farm </w:t>
      </w:r>
      <w:r w:rsidR="0033618A" w:rsidRPr="00F4463D">
        <w:rPr>
          <w:rFonts w:ascii="Times New Roman" w:hAnsi="Times New Roman" w:cs="Times New Roman"/>
          <w:b/>
          <w:i/>
        </w:rPr>
        <w:t>B</w:t>
      </w:r>
      <w:r w:rsidR="00A45311" w:rsidRPr="00F4463D">
        <w:rPr>
          <w:rFonts w:ascii="Times New Roman" w:hAnsi="Times New Roman" w:cs="Times New Roman"/>
          <w:b/>
          <w:i/>
        </w:rPr>
        <w:t>iogas</w:t>
      </w:r>
      <w:r w:rsidR="00A45311" w:rsidRPr="00974BB4">
        <w:rPr>
          <w:rFonts w:ascii="Times New Roman" w:hAnsi="Times New Roman" w:cs="Times New Roman"/>
        </w:rPr>
        <w:t xml:space="preserve">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A45311" w:rsidRPr="00974BB4">
        <w:rPr>
          <w:rFonts w:ascii="Times New Roman" w:hAnsi="Times New Roman" w:cs="Times New Roman"/>
        </w:rPr>
        <w:t>s.</w:t>
      </w:r>
      <w:r w:rsidR="001278AA" w:rsidRPr="00153853">
        <w:rPr>
          <w:rFonts w:ascii="Times New Roman" w:hAnsi="Times New Roman" w:cs="Times New Roman"/>
        </w:rPr>
        <w:t xml:space="preserve"> If utility data from the </w:t>
      </w:r>
      <w:r w:rsidR="009020E5" w:rsidRPr="00153853">
        <w:rPr>
          <w:rFonts w:ascii="Times New Roman" w:hAnsi="Times New Roman" w:cs="Times New Roman"/>
        </w:rPr>
        <w:t xml:space="preserve">12-month period preceding the loan application </w:t>
      </w:r>
      <w:r w:rsidR="001278AA" w:rsidRPr="00153853">
        <w:rPr>
          <w:rFonts w:ascii="Times New Roman" w:hAnsi="Times New Roman" w:cs="Times New Roman"/>
        </w:rPr>
        <w:t xml:space="preserve">does not fully reflect </w:t>
      </w:r>
      <w:r w:rsidR="00B7222A" w:rsidRPr="00153853">
        <w:rPr>
          <w:rFonts w:ascii="Times New Roman" w:hAnsi="Times New Roman" w:cs="Times New Roman"/>
        </w:rPr>
        <w:t>100 percent of kWh and</w:t>
      </w:r>
      <w:r w:rsidR="009020E5" w:rsidRPr="00153853">
        <w:rPr>
          <w:rFonts w:ascii="Times New Roman" w:hAnsi="Times New Roman" w:cs="Times New Roman"/>
        </w:rPr>
        <w:t>/</w:t>
      </w:r>
      <w:r w:rsidR="00B7222A" w:rsidRPr="00153853">
        <w:rPr>
          <w:rFonts w:ascii="Times New Roman" w:hAnsi="Times New Roman" w:cs="Times New Roman"/>
        </w:rPr>
        <w:t xml:space="preserve">or </w:t>
      </w:r>
      <w:proofErr w:type="spellStart"/>
      <w:r w:rsidR="00B7222A" w:rsidRPr="00153853">
        <w:rPr>
          <w:rFonts w:ascii="Times New Roman" w:hAnsi="Times New Roman" w:cs="Times New Roman"/>
        </w:rPr>
        <w:t>Therms</w:t>
      </w:r>
      <w:proofErr w:type="spellEnd"/>
      <w:r w:rsidR="00B7222A" w:rsidRPr="00153853">
        <w:rPr>
          <w:rFonts w:ascii="Times New Roman" w:hAnsi="Times New Roman" w:cs="Times New Roman"/>
        </w:rPr>
        <w:t xml:space="preserve"> </w:t>
      </w:r>
      <w:r w:rsidR="009020E5" w:rsidRPr="00153853">
        <w:rPr>
          <w:rFonts w:ascii="Times New Roman" w:hAnsi="Times New Roman" w:cs="Times New Roman"/>
        </w:rPr>
        <w:t>usage</w:t>
      </w:r>
      <w:r w:rsidR="00B7222A" w:rsidRPr="00153853">
        <w:rPr>
          <w:rFonts w:ascii="Times New Roman" w:hAnsi="Times New Roman" w:cs="Times New Roman"/>
        </w:rPr>
        <w:t xml:space="preserve">, such as for new construction or expansion, then </w:t>
      </w:r>
      <w:r w:rsidR="005B0EA9" w:rsidRPr="00153853">
        <w:rPr>
          <w:rFonts w:ascii="Times New Roman" w:hAnsi="Times New Roman" w:cs="Times New Roman"/>
        </w:rPr>
        <w:t xml:space="preserve">the </w:t>
      </w:r>
      <w:r w:rsidR="005B0EA9" w:rsidRPr="00097E8D">
        <w:rPr>
          <w:rFonts w:ascii="Times New Roman" w:hAnsi="Times New Roman" w:cs="Times New Roman"/>
          <w:b/>
          <w:i/>
        </w:rPr>
        <w:t>Applicant</w:t>
      </w:r>
      <w:r w:rsidR="005B0EA9" w:rsidRPr="00097E8D">
        <w:rPr>
          <w:rFonts w:ascii="Times New Roman" w:hAnsi="Times New Roman" w:cs="Times New Roman"/>
          <w:i/>
        </w:rPr>
        <w:t xml:space="preserve"> </w:t>
      </w:r>
      <w:r w:rsidR="009020E5" w:rsidRPr="00153853">
        <w:rPr>
          <w:rFonts w:ascii="Times New Roman" w:hAnsi="Times New Roman" w:cs="Times New Roman"/>
        </w:rPr>
        <w:t xml:space="preserve">must </w:t>
      </w:r>
      <w:r w:rsidR="005B0EA9" w:rsidRPr="00153853">
        <w:rPr>
          <w:rFonts w:ascii="Times New Roman" w:hAnsi="Times New Roman" w:cs="Times New Roman"/>
        </w:rPr>
        <w:t xml:space="preserve">provide </w:t>
      </w:r>
      <w:r w:rsidR="00B7222A" w:rsidRPr="00153853">
        <w:rPr>
          <w:rFonts w:ascii="Times New Roman" w:hAnsi="Times New Roman" w:cs="Times New Roman"/>
        </w:rPr>
        <w:t xml:space="preserve">written explanation of </w:t>
      </w:r>
      <w:r w:rsidR="005B0EA9" w:rsidRPr="00153853">
        <w:rPr>
          <w:rFonts w:ascii="Times New Roman" w:hAnsi="Times New Roman" w:cs="Times New Roman"/>
        </w:rPr>
        <w:t>the expected</w:t>
      </w:r>
      <w:r w:rsidR="00B7222A" w:rsidRPr="00153853">
        <w:rPr>
          <w:rFonts w:ascii="Times New Roman" w:hAnsi="Times New Roman" w:cs="Times New Roman"/>
        </w:rPr>
        <w:t xml:space="preserve"> annual energy consumption</w:t>
      </w:r>
      <w:r w:rsidR="005B0EA9" w:rsidRPr="00153853">
        <w:rPr>
          <w:rFonts w:ascii="Times New Roman" w:hAnsi="Times New Roman" w:cs="Times New Roman"/>
        </w:rPr>
        <w:t xml:space="preserve"> and </w:t>
      </w:r>
      <w:r w:rsidR="007903B5" w:rsidRPr="00153853">
        <w:rPr>
          <w:rFonts w:ascii="Times New Roman" w:hAnsi="Times New Roman" w:cs="Times New Roman"/>
        </w:rPr>
        <w:t>supporting</w:t>
      </w:r>
      <w:r w:rsidR="00B7222A" w:rsidRPr="00153853">
        <w:rPr>
          <w:rFonts w:ascii="Times New Roman" w:hAnsi="Times New Roman" w:cs="Times New Roman"/>
        </w:rPr>
        <w:t xml:space="preserve"> calculation</w:t>
      </w:r>
      <w:r w:rsidR="007903B5" w:rsidRPr="00153853">
        <w:rPr>
          <w:rFonts w:ascii="Times New Roman" w:hAnsi="Times New Roman" w:cs="Times New Roman"/>
        </w:rPr>
        <w:t>s</w:t>
      </w:r>
      <w:r w:rsidR="00B7222A" w:rsidRPr="00153853">
        <w:rPr>
          <w:rFonts w:ascii="Times New Roman" w:hAnsi="Times New Roman" w:cs="Times New Roman"/>
        </w:rPr>
        <w:t xml:space="preserve"> or </w:t>
      </w:r>
      <w:r w:rsidR="009020E5" w:rsidRPr="00153853">
        <w:rPr>
          <w:rFonts w:ascii="Times New Roman" w:hAnsi="Times New Roman" w:cs="Times New Roman"/>
        </w:rPr>
        <w:t>the results</w:t>
      </w:r>
      <w:r w:rsidR="009020E5">
        <w:rPr>
          <w:rFonts w:ascii="Times New Roman" w:hAnsi="Times New Roman" w:cs="Times New Roman"/>
        </w:rPr>
        <w:t xml:space="preserve"> of a </w:t>
      </w:r>
      <w:r w:rsidR="00B7222A" w:rsidRPr="00CF28EE">
        <w:rPr>
          <w:rFonts w:ascii="Times New Roman" w:hAnsi="Times New Roman" w:cs="Times New Roman"/>
        </w:rPr>
        <w:t>building energy model</w:t>
      </w:r>
      <w:r w:rsidR="009020E5">
        <w:rPr>
          <w:rFonts w:ascii="Times New Roman" w:hAnsi="Times New Roman" w:cs="Times New Roman"/>
        </w:rPr>
        <w:t xml:space="preserve"> that is acceptable to </w:t>
      </w:r>
      <w:r w:rsidR="00701D47" w:rsidRPr="00701D47">
        <w:rPr>
          <w:rFonts w:ascii="Times New Roman" w:hAnsi="Times New Roman" w:cs="Times New Roman"/>
          <w:b/>
          <w:i/>
        </w:rPr>
        <w:t>Focus on Energy</w:t>
      </w:r>
      <w:r w:rsidR="009020E5">
        <w:rPr>
          <w:rFonts w:ascii="Times New Roman" w:hAnsi="Times New Roman" w:cs="Times New Roman"/>
        </w:rPr>
        <w:t>.</w:t>
      </w:r>
    </w:p>
    <w:p w14:paraId="63C1EE17" w14:textId="77777777" w:rsidR="009F5969" w:rsidRPr="00372F0D" w:rsidRDefault="009F5969" w:rsidP="00974B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CD7B2A6" w14:textId="77777777" w:rsidR="00A45311" w:rsidRPr="0052593B" w:rsidRDefault="005F4399" w:rsidP="00206579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  <w:szCs w:val="24"/>
        </w:rPr>
      </w:pPr>
      <w:bookmarkStart w:id="32" w:name="_Toc412104771"/>
      <w:r w:rsidRPr="0052593B">
        <w:rPr>
          <w:rFonts w:cs="Times New Roman"/>
          <w:color w:val="auto"/>
          <w:szCs w:val="24"/>
        </w:rPr>
        <w:t>Required</w:t>
      </w:r>
      <w:r w:rsidR="00A45311" w:rsidRPr="0052593B">
        <w:rPr>
          <w:rFonts w:cs="Times New Roman"/>
          <w:color w:val="auto"/>
          <w:szCs w:val="24"/>
        </w:rPr>
        <w:t xml:space="preserve"> Payback</w:t>
      </w:r>
      <w:bookmarkEnd w:id="32"/>
    </w:p>
    <w:p w14:paraId="79ED7D2B" w14:textId="77777777" w:rsidR="00A45311" w:rsidRPr="00CF28EE" w:rsidRDefault="00A45311" w:rsidP="00974BB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26E7C5FF" w14:textId="36F47E1A" w:rsidR="00A45311" w:rsidRPr="00974BB4" w:rsidRDefault="007903B5" w:rsidP="00974BB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153853">
        <w:rPr>
          <w:rFonts w:ascii="Times New Roman" w:hAnsi="Times New Roman" w:cs="Times New Roman"/>
        </w:rPr>
        <w:t>A</w:t>
      </w:r>
      <w:r w:rsidR="00B53A1D" w:rsidRPr="00153853">
        <w:rPr>
          <w:rFonts w:ascii="Times New Roman" w:hAnsi="Times New Roman" w:cs="Times New Roman"/>
        </w:rPr>
        <w:t xml:space="preserve"> </w:t>
      </w:r>
      <w:r w:rsidR="00B53A1D" w:rsidRPr="00E5042D">
        <w:rPr>
          <w:rFonts w:ascii="Times New Roman" w:hAnsi="Times New Roman" w:cs="Times New Roman"/>
          <w:b/>
          <w:i/>
        </w:rPr>
        <w:t>Simple P</w:t>
      </w:r>
      <w:r w:rsidR="00A45311" w:rsidRPr="00E5042D">
        <w:rPr>
          <w:rFonts w:ascii="Times New Roman" w:hAnsi="Times New Roman" w:cs="Times New Roman"/>
          <w:b/>
          <w:i/>
        </w:rPr>
        <w:t>ayback</w:t>
      </w:r>
      <w:r w:rsidR="00A45311" w:rsidRPr="00974BB4">
        <w:rPr>
          <w:rFonts w:ascii="Times New Roman" w:hAnsi="Times New Roman" w:cs="Times New Roman"/>
        </w:rPr>
        <w:t xml:space="preserve"> </w:t>
      </w:r>
      <w:r w:rsidRPr="00153853">
        <w:rPr>
          <w:rFonts w:ascii="Times New Roman" w:hAnsi="Times New Roman" w:cs="Times New Roman"/>
        </w:rPr>
        <w:t>of</w:t>
      </w:r>
      <w:r w:rsidR="00A45311" w:rsidRPr="00153853">
        <w:rPr>
          <w:rFonts w:ascii="Times New Roman" w:hAnsi="Times New Roman" w:cs="Times New Roman"/>
        </w:rPr>
        <w:t xml:space="preserve"> </w:t>
      </w:r>
      <w:r w:rsidR="0030642F" w:rsidRPr="00153853">
        <w:rPr>
          <w:rFonts w:ascii="Times New Roman" w:hAnsi="Times New Roman" w:cs="Times New Roman"/>
        </w:rPr>
        <w:t xml:space="preserve">greater than </w:t>
      </w:r>
      <w:r w:rsidR="00A45311" w:rsidRPr="00153853">
        <w:rPr>
          <w:rFonts w:ascii="Times New Roman" w:hAnsi="Times New Roman" w:cs="Times New Roman"/>
        </w:rPr>
        <w:t xml:space="preserve">1.5 years </w:t>
      </w:r>
      <w:r w:rsidR="00B53A1D" w:rsidRPr="00153853">
        <w:rPr>
          <w:rFonts w:ascii="Times New Roman" w:hAnsi="Times New Roman" w:cs="Times New Roman"/>
        </w:rPr>
        <w:t xml:space="preserve">is required. The </w:t>
      </w:r>
      <w:r w:rsidR="00B53A1D" w:rsidRPr="00E5042D">
        <w:rPr>
          <w:rFonts w:ascii="Times New Roman" w:hAnsi="Times New Roman" w:cs="Times New Roman"/>
          <w:b/>
          <w:i/>
        </w:rPr>
        <w:t>Payback</w:t>
      </w:r>
      <w:r w:rsidR="00B53A1D" w:rsidRPr="00153853">
        <w:rPr>
          <w:rFonts w:ascii="Times New Roman" w:hAnsi="Times New Roman" w:cs="Times New Roman"/>
        </w:rPr>
        <w:t xml:space="preserve"> must not exceed the warranty period for the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31092B" w:rsidRPr="00974BB4">
        <w:rPr>
          <w:rFonts w:ascii="Times New Roman" w:hAnsi="Times New Roman" w:cs="Times New Roman"/>
        </w:rPr>
        <w:t>.</w:t>
      </w:r>
    </w:p>
    <w:p w14:paraId="24A3865B" w14:textId="77777777" w:rsidR="00A45311" w:rsidRPr="002D4A6D" w:rsidRDefault="00A45311" w:rsidP="00974BB4">
      <w:pPr>
        <w:spacing w:after="0" w:line="240" w:lineRule="auto"/>
        <w:rPr>
          <w:rFonts w:ascii="Times New Roman" w:hAnsi="Times New Roman" w:cs="Times New Roman"/>
        </w:rPr>
      </w:pPr>
    </w:p>
    <w:p w14:paraId="2547A681" w14:textId="6A20CC62" w:rsidR="00B8367E" w:rsidRPr="00B8367E" w:rsidRDefault="00A45311" w:rsidP="00B8367E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  <w:szCs w:val="24"/>
        </w:rPr>
      </w:pPr>
      <w:bookmarkStart w:id="33" w:name="_Toc412104772"/>
      <w:r w:rsidRPr="0052593B">
        <w:rPr>
          <w:rFonts w:cs="Times New Roman"/>
          <w:color w:val="auto"/>
          <w:szCs w:val="24"/>
        </w:rPr>
        <w:t>Free Ridership</w:t>
      </w:r>
      <w:bookmarkEnd w:id="33"/>
    </w:p>
    <w:p w14:paraId="54F9AB3E" w14:textId="77777777" w:rsidR="00A45311" w:rsidRPr="00CF28EE" w:rsidRDefault="00A45311" w:rsidP="00974BB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092B4996" w14:textId="128495B9" w:rsidR="002B4A99" w:rsidRPr="00153853" w:rsidRDefault="00A45311" w:rsidP="00974BB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t xml:space="preserve">If </w:t>
      </w:r>
      <w:r w:rsidRPr="00153853">
        <w:rPr>
          <w:rFonts w:ascii="Times New Roman" w:hAnsi="Times New Roman" w:cs="Times New Roman"/>
        </w:rPr>
        <w:t xml:space="preserve">the </w:t>
      </w:r>
      <w:r w:rsidRPr="00E5042D">
        <w:rPr>
          <w:rFonts w:ascii="Times New Roman" w:hAnsi="Times New Roman" w:cs="Times New Roman"/>
          <w:b/>
          <w:i/>
        </w:rPr>
        <w:t xml:space="preserve">Program Administrator </w:t>
      </w:r>
      <w:r w:rsidRPr="00153853">
        <w:rPr>
          <w:rFonts w:ascii="Times New Roman" w:hAnsi="Times New Roman" w:cs="Times New Roman"/>
        </w:rPr>
        <w:t xml:space="preserve">believes that a proposed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Pr="00153853">
        <w:rPr>
          <w:rFonts w:ascii="Times New Roman" w:hAnsi="Times New Roman" w:cs="Times New Roman"/>
        </w:rPr>
        <w:t xml:space="preserve"> would go forward without the </w:t>
      </w:r>
      <w:r w:rsidR="006E4969" w:rsidRPr="00153853">
        <w:rPr>
          <w:rFonts w:ascii="Times New Roman" w:hAnsi="Times New Roman" w:cs="Times New Roman"/>
        </w:rPr>
        <w:t xml:space="preserve">support of this </w:t>
      </w:r>
      <w:r w:rsidR="00701D47" w:rsidRPr="00701D47">
        <w:rPr>
          <w:rFonts w:ascii="Times New Roman" w:hAnsi="Times New Roman" w:cs="Times New Roman"/>
          <w:b/>
          <w:i/>
        </w:rPr>
        <w:t>Focus on Energy</w:t>
      </w:r>
      <w:r w:rsidR="006E4969" w:rsidRPr="00153853">
        <w:rPr>
          <w:rFonts w:ascii="Times New Roman" w:hAnsi="Times New Roman" w:cs="Times New Roman"/>
        </w:rPr>
        <w:t xml:space="preserve"> program</w:t>
      </w:r>
      <w:r w:rsidR="008C4F90" w:rsidRPr="00153853">
        <w:rPr>
          <w:rFonts w:ascii="Times New Roman" w:hAnsi="Times New Roman" w:cs="Times New Roman"/>
        </w:rPr>
        <w:t xml:space="preserve"> </w:t>
      </w:r>
      <w:r w:rsidRPr="00153853">
        <w:rPr>
          <w:rFonts w:ascii="Times New Roman" w:hAnsi="Times New Roman" w:cs="Times New Roman"/>
        </w:rPr>
        <w:t xml:space="preserve">then the </w:t>
      </w:r>
      <w:r w:rsidR="00A30BD9" w:rsidRPr="00F4463D">
        <w:rPr>
          <w:rFonts w:ascii="Times New Roman" w:hAnsi="Times New Roman" w:cs="Times New Roman"/>
          <w:b/>
        </w:rPr>
        <w:t>Applicant</w:t>
      </w:r>
      <w:r w:rsidR="00A30BD9" w:rsidRPr="00974BB4">
        <w:rPr>
          <w:rFonts w:ascii="Times New Roman" w:hAnsi="Times New Roman" w:cs="Times New Roman"/>
        </w:rPr>
        <w:t xml:space="preserve"> will be deemed a </w:t>
      </w:r>
      <w:r w:rsidR="00153853" w:rsidRPr="00701D47">
        <w:rPr>
          <w:rFonts w:ascii="Times New Roman" w:hAnsi="Times New Roman" w:cs="Times New Roman"/>
          <w:b/>
          <w:i/>
        </w:rPr>
        <w:t>F</w:t>
      </w:r>
      <w:r w:rsidR="00A30BD9" w:rsidRPr="00701D47">
        <w:rPr>
          <w:rFonts w:ascii="Times New Roman" w:hAnsi="Times New Roman" w:cs="Times New Roman"/>
          <w:b/>
          <w:i/>
        </w:rPr>
        <w:t xml:space="preserve">ree </w:t>
      </w:r>
      <w:r w:rsidR="00153853" w:rsidRPr="00701D47">
        <w:rPr>
          <w:rFonts w:ascii="Times New Roman" w:hAnsi="Times New Roman" w:cs="Times New Roman"/>
          <w:b/>
          <w:i/>
        </w:rPr>
        <w:t>R</w:t>
      </w:r>
      <w:r w:rsidR="00A30BD9" w:rsidRPr="00701D47">
        <w:rPr>
          <w:rFonts w:ascii="Times New Roman" w:hAnsi="Times New Roman" w:cs="Times New Roman"/>
          <w:b/>
          <w:i/>
        </w:rPr>
        <w:t>ider</w:t>
      </w:r>
      <w:r w:rsidR="00A30BD9" w:rsidRPr="00974BB4">
        <w:rPr>
          <w:rFonts w:ascii="Times New Roman" w:hAnsi="Times New Roman" w:cs="Times New Roman"/>
        </w:rPr>
        <w:t xml:space="preserve"> and the </w:t>
      </w:r>
      <w:r w:rsidR="000D1AA7">
        <w:rPr>
          <w:rFonts w:ascii="Times New Roman" w:hAnsi="Times New Roman" w:cs="Times New Roman"/>
        </w:rPr>
        <w:t>application</w:t>
      </w:r>
      <w:r w:rsidR="000D1AA7" w:rsidRPr="00153853">
        <w:rPr>
          <w:rFonts w:ascii="Times New Roman" w:hAnsi="Times New Roman" w:cs="Times New Roman"/>
        </w:rPr>
        <w:t xml:space="preserve"> </w:t>
      </w:r>
      <w:r w:rsidRPr="00153853">
        <w:rPr>
          <w:rFonts w:ascii="Times New Roman" w:hAnsi="Times New Roman" w:cs="Times New Roman"/>
        </w:rPr>
        <w:t>will be disqualified.</w:t>
      </w:r>
    </w:p>
    <w:p w14:paraId="5CB2ADB9" w14:textId="77777777" w:rsidR="002B4A99" w:rsidRPr="002B4A99" w:rsidRDefault="002B4A99" w:rsidP="00974BB4">
      <w:pPr>
        <w:spacing w:after="0" w:line="240" w:lineRule="auto"/>
        <w:rPr>
          <w:rFonts w:ascii="Times New Roman" w:hAnsi="Times New Roman" w:cs="Times New Roman"/>
        </w:rPr>
      </w:pPr>
    </w:p>
    <w:p w14:paraId="440B353F" w14:textId="4785CD47" w:rsidR="00C71E33" w:rsidRPr="004F6AAC" w:rsidRDefault="00B8367E" w:rsidP="00974BB4">
      <w:pPr>
        <w:pStyle w:val="ListParagraph"/>
        <w:numPr>
          <w:ilvl w:val="1"/>
          <w:numId w:val="1"/>
        </w:numPr>
        <w:spacing w:after="0" w:line="240" w:lineRule="auto"/>
        <w:ind w:left="6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71E33" w:rsidRPr="004F6AAC">
        <w:rPr>
          <w:rFonts w:ascii="Times New Roman" w:hAnsi="Times New Roman" w:cs="Times New Roman"/>
          <w:b/>
        </w:rPr>
        <w:t>Project Changes</w:t>
      </w:r>
    </w:p>
    <w:p w14:paraId="7D068C3F" w14:textId="77777777" w:rsidR="00C71E33" w:rsidRPr="00255271" w:rsidRDefault="00C71E33" w:rsidP="0025527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EE5768C" w14:textId="6DA2F23B" w:rsidR="00153853" w:rsidRDefault="00C71E33" w:rsidP="0025527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F6AAC">
        <w:rPr>
          <w:rFonts w:ascii="Times New Roman" w:hAnsi="Times New Roman" w:cs="Times New Roman"/>
        </w:rPr>
        <w:t xml:space="preserve">If changes are made to the </w:t>
      </w:r>
      <w:r w:rsidRPr="00153853">
        <w:rPr>
          <w:rFonts w:ascii="Times New Roman" w:hAnsi="Times New Roman" w:cs="Times New Roman"/>
        </w:rPr>
        <w:t xml:space="preserve">proposed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Pr="00153853">
        <w:rPr>
          <w:rFonts w:ascii="Times New Roman" w:hAnsi="Times New Roman" w:cs="Times New Roman"/>
        </w:rPr>
        <w:t xml:space="preserve"> after the </w:t>
      </w:r>
      <w:r w:rsidR="00153853" w:rsidRPr="00255271">
        <w:rPr>
          <w:rFonts w:ascii="Times New Roman" w:hAnsi="Times New Roman" w:cs="Times New Roman"/>
        </w:rPr>
        <w:t>loan transaction has closed</w:t>
      </w:r>
      <w:r w:rsidRPr="00153853">
        <w:rPr>
          <w:rFonts w:ascii="Times New Roman" w:hAnsi="Times New Roman" w:cs="Times New Roman"/>
        </w:rPr>
        <w:t xml:space="preserve">, the </w:t>
      </w:r>
      <w:r w:rsidRPr="00701D47">
        <w:rPr>
          <w:rFonts w:ascii="Times New Roman" w:hAnsi="Times New Roman" w:cs="Times New Roman"/>
          <w:b/>
          <w:i/>
        </w:rPr>
        <w:t>Customer</w:t>
      </w:r>
      <w:r w:rsidRPr="00153853">
        <w:rPr>
          <w:rFonts w:ascii="Times New Roman" w:hAnsi="Times New Roman" w:cs="Times New Roman"/>
        </w:rPr>
        <w:t xml:space="preserve"> must contact</w:t>
      </w:r>
      <w:r w:rsidR="002B4A99" w:rsidRPr="00153853">
        <w:rPr>
          <w:rFonts w:ascii="Times New Roman" w:hAnsi="Times New Roman" w:cs="Times New Roman"/>
        </w:rPr>
        <w:t xml:space="preserve"> </w:t>
      </w:r>
      <w:r w:rsidR="00701D47" w:rsidRPr="00701D47">
        <w:rPr>
          <w:rFonts w:ascii="Times New Roman" w:hAnsi="Times New Roman" w:cs="Times New Roman"/>
          <w:b/>
          <w:i/>
        </w:rPr>
        <w:t>Focus on Energy</w:t>
      </w:r>
      <w:r w:rsidRPr="00255271">
        <w:rPr>
          <w:rFonts w:ascii="Times New Roman" w:hAnsi="Times New Roman" w:cs="Times New Roman"/>
        </w:rPr>
        <w:t xml:space="preserve"> as soon as possible to disclose the updates that have been made to the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Pr="00153853">
        <w:rPr>
          <w:rFonts w:ascii="Times New Roman" w:hAnsi="Times New Roman" w:cs="Times New Roman"/>
        </w:rPr>
        <w:t xml:space="preserve">. Updated </w:t>
      </w:r>
      <w:r w:rsidR="00507058" w:rsidRPr="00153853">
        <w:rPr>
          <w:rFonts w:ascii="Times New Roman" w:hAnsi="Times New Roman" w:cs="Times New Roman"/>
        </w:rPr>
        <w:t xml:space="preserve">specifications and corresponding energy </w:t>
      </w:r>
      <w:r w:rsidRPr="00153853">
        <w:rPr>
          <w:rFonts w:ascii="Times New Roman" w:hAnsi="Times New Roman" w:cs="Times New Roman"/>
        </w:rPr>
        <w:t xml:space="preserve">calculations </w:t>
      </w:r>
      <w:r w:rsidR="00507058" w:rsidRPr="00153853">
        <w:rPr>
          <w:rFonts w:ascii="Times New Roman" w:hAnsi="Times New Roman" w:cs="Times New Roman"/>
        </w:rPr>
        <w:t>must be</w:t>
      </w:r>
      <w:r w:rsidRPr="00153853">
        <w:rPr>
          <w:rFonts w:ascii="Times New Roman" w:hAnsi="Times New Roman" w:cs="Times New Roman"/>
        </w:rPr>
        <w:t xml:space="preserve"> provided </w:t>
      </w:r>
      <w:r w:rsidR="00507058" w:rsidRPr="00153853">
        <w:rPr>
          <w:rFonts w:ascii="Times New Roman" w:hAnsi="Times New Roman" w:cs="Times New Roman"/>
        </w:rPr>
        <w:t xml:space="preserve">for any and all changes </w:t>
      </w:r>
      <w:r w:rsidR="00056D85" w:rsidRPr="00153853">
        <w:rPr>
          <w:rFonts w:ascii="Times New Roman" w:hAnsi="Times New Roman" w:cs="Times New Roman"/>
        </w:rPr>
        <w:t xml:space="preserve">made </w:t>
      </w:r>
      <w:r w:rsidR="00507058" w:rsidRPr="00153853">
        <w:rPr>
          <w:rFonts w:ascii="Times New Roman" w:hAnsi="Times New Roman" w:cs="Times New Roman"/>
        </w:rPr>
        <w:t xml:space="preserve">to the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507058" w:rsidRPr="00153853">
        <w:rPr>
          <w:rFonts w:ascii="Times New Roman" w:hAnsi="Times New Roman" w:cs="Times New Roman"/>
        </w:rPr>
        <w:t xml:space="preserve"> </w:t>
      </w:r>
      <w:r w:rsidR="00056D85" w:rsidRPr="00153853">
        <w:rPr>
          <w:rFonts w:ascii="Times New Roman" w:hAnsi="Times New Roman" w:cs="Times New Roman"/>
        </w:rPr>
        <w:t xml:space="preserve">after </w:t>
      </w:r>
      <w:r w:rsidRPr="00153853">
        <w:rPr>
          <w:rFonts w:ascii="Times New Roman" w:hAnsi="Times New Roman" w:cs="Times New Roman"/>
        </w:rPr>
        <w:t xml:space="preserve">the initial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Pr="00153853">
        <w:rPr>
          <w:rFonts w:ascii="Times New Roman" w:hAnsi="Times New Roman" w:cs="Times New Roman"/>
        </w:rPr>
        <w:t xml:space="preserve"> </w:t>
      </w:r>
      <w:r w:rsidR="000D1AA7">
        <w:rPr>
          <w:rFonts w:ascii="Times New Roman" w:hAnsi="Times New Roman" w:cs="Times New Roman"/>
        </w:rPr>
        <w:t>application</w:t>
      </w:r>
      <w:r w:rsidR="009C509F" w:rsidRPr="00153853">
        <w:rPr>
          <w:rFonts w:ascii="Times New Roman" w:hAnsi="Times New Roman" w:cs="Times New Roman"/>
        </w:rPr>
        <w:t>.</w:t>
      </w:r>
      <w:r w:rsidR="002B4A99" w:rsidRPr="00153853">
        <w:rPr>
          <w:rFonts w:ascii="Times New Roman" w:hAnsi="Times New Roman" w:cs="Times New Roman"/>
        </w:rPr>
        <w:t xml:space="preserve"> </w:t>
      </w:r>
      <w:r w:rsidR="00507058" w:rsidRPr="00153853">
        <w:rPr>
          <w:rFonts w:ascii="Times New Roman" w:hAnsi="Times New Roman" w:cs="Times New Roman"/>
        </w:rPr>
        <w:t>Acceptance of material changes t</w:t>
      </w:r>
      <w:r w:rsidR="00056D85" w:rsidRPr="00153853">
        <w:rPr>
          <w:rFonts w:ascii="Times New Roman" w:hAnsi="Times New Roman" w:cs="Times New Roman"/>
        </w:rPr>
        <w:t>o the</w:t>
      </w:r>
      <w:r w:rsidR="00507058" w:rsidRPr="00153853">
        <w:rPr>
          <w:rFonts w:ascii="Times New Roman" w:hAnsi="Times New Roman" w:cs="Times New Roman"/>
        </w:rPr>
        <w:t xml:space="preserve">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507058" w:rsidRPr="00153853">
        <w:rPr>
          <w:rFonts w:ascii="Times New Roman" w:hAnsi="Times New Roman" w:cs="Times New Roman"/>
        </w:rPr>
        <w:t xml:space="preserve"> scope</w:t>
      </w:r>
      <w:r w:rsidR="00056D85" w:rsidRPr="00153853">
        <w:rPr>
          <w:rFonts w:ascii="Times New Roman" w:hAnsi="Times New Roman" w:cs="Times New Roman"/>
        </w:rPr>
        <w:t xml:space="preserve"> or basis of design</w:t>
      </w:r>
      <w:r w:rsidR="00507058" w:rsidRPr="00153853">
        <w:rPr>
          <w:rFonts w:ascii="Times New Roman" w:hAnsi="Times New Roman" w:cs="Times New Roman"/>
        </w:rPr>
        <w:t xml:space="preserve"> is</w:t>
      </w:r>
      <w:r w:rsidR="009C509F" w:rsidRPr="00153853">
        <w:rPr>
          <w:rFonts w:ascii="Times New Roman" w:hAnsi="Times New Roman" w:cs="Times New Roman"/>
        </w:rPr>
        <w:t xml:space="preserve"> at the sole discretion of</w:t>
      </w:r>
      <w:r w:rsidRPr="00153853">
        <w:rPr>
          <w:rFonts w:ascii="Times New Roman" w:hAnsi="Times New Roman" w:cs="Times New Roman"/>
        </w:rPr>
        <w:t xml:space="preserve"> </w:t>
      </w:r>
      <w:r w:rsidR="00701D47" w:rsidRPr="00701D47">
        <w:rPr>
          <w:rFonts w:ascii="Times New Roman" w:hAnsi="Times New Roman" w:cs="Times New Roman"/>
          <w:b/>
          <w:i/>
        </w:rPr>
        <w:t>Focus on Energy</w:t>
      </w:r>
      <w:r w:rsidR="009C509F" w:rsidRPr="00255271">
        <w:rPr>
          <w:rFonts w:ascii="Times New Roman" w:hAnsi="Times New Roman" w:cs="Times New Roman"/>
        </w:rPr>
        <w:t xml:space="preserve">, which </w:t>
      </w:r>
      <w:r w:rsidRPr="00153853">
        <w:rPr>
          <w:rFonts w:ascii="Times New Roman" w:hAnsi="Times New Roman" w:cs="Times New Roman"/>
        </w:rPr>
        <w:t xml:space="preserve">reserves the right to </w:t>
      </w:r>
      <w:r w:rsidR="008332FB" w:rsidRPr="00153853">
        <w:rPr>
          <w:rFonts w:ascii="Times New Roman" w:hAnsi="Times New Roman" w:cs="Times New Roman"/>
        </w:rPr>
        <w:t>modify or reject</w:t>
      </w:r>
      <w:r w:rsidR="002B4A99" w:rsidRPr="00153853">
        <w:rPr>
          <w:rFonts w:ascii="Times New Roman" w:hAnsi="Times New Roman" w:cs="Times New Roman"/>
        </w:rPr>
        <w:t xml:space="preserve"> the</w:t>
      </w:r>
      <w:r w:rsidRPr="00153853">
        <w:rPr>
          <w:rFonts w:ascii="Times New Roman" w:hAnsi="Times New Roman" w:cs="Times New Roman"/>
        </w:rPr>
        <w:t xml:space="preserve"> updated </w:t>
      </w:r>
      <w:r w:rsidR="000D1AA7">
        <w:rPr>
          <w:rFonts w:ascii="Times New Roman" w:hAnsi="Times New Roman" w:cs="Times New Roman"/>
        </w:rPr>
        <w:t>application</w:t>
      </w:r>
      <w:r w:rsidRPr="004F6AAC">
        <w:rPr>
          <w:rFonts w:ascii="Times New Roman" w:hAnsi="Times New Roman" w:cs="Times New Roman"/>
        </w:rPr>
        <w:t>.</w:t>
      </w:r>
      <w:r w:rsidRPr="002B4A99">
        <w:rPr>
          <w:rFonts w:ascii="Times New Roman" w:hAnsi="Times New Roman" w:cs="Times New Roman"/>
        </w:rPr>
        <w:t xml:space="preserve"> </w:t>
      </w:r>
    </w:p>
    <w:p w14:paraId="678225A3" w14:textId="77777777" w:rsidR="00153853" w:rsidRPr="00255271" w:rsidRDefault="00153853" w:rsidP="0025527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50FD03F" w14:textId="73210757" w:rsidR="00153853" w:rsidRPr="00CF28EE" w:rsidRDefault="00B8367E" w:rsidP="00153853">
      <w:pPr>
        <w:pStyle w:val="Heading2"/>
        <w:numPr>
          <w:ilvl w:val="1"/>
          <w:numId w:val="1"/>
        </w:numPr>
        <w:ind w:left="63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153853" w:rsidRPr="00CF28EE">
        <w:rPr>
          <w:rFonts w:cs="Times New Roman"/>
          <w:color w:val="auto"/>
          <w:szCs w:val="24"/>
        </w:rPr>
        <w:t>Multiple Sites</w:t>
      </w:r>
    </w:p>
    <w:p w14:paraId="2AB4EE0F" w14:textId="77777777" w:rsidR="00153853" w:rsidRPr="00CF28EE" w:rsidRDefault="00153853" w:rsidP="0015385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A1D81DF" w14:textId="1EC3A589" w:rsidR="00153853" w:rsidRPr="00E52E15" w:rsidRDefault="00F4463D" w:rsidP="001538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4463D">
        <w:rPr>
          <w:rFonts w:ascii="Times New Roman" w:hAnsi="Times New Roman" w:cs="Times New Roman"/>
          <w:b/>
          <w:i/>
        </w:rPr>
        <w:t>Applicants</w:t>
      </w:r>
      <w:r w:rsidR="00153853" w:rsidRPr="00E52E15">
        <w:rPr>
          <w:rFonts w:ascii="Times New Roman" w:hAnsi="Times New Roman" w:cs="Times New Roman"/>
        </w:rPr>
        <w:t xml:space="preserve"> may apply for renewable energy system installations at multiple sites. Each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153853" w:rsidRPr="00E52E15">
        <w:rPr>
          <w:rFonts w:ascii="Times New Roman" w:hAnsi="Times New Roman" w:cs="Times New Roman"/>
        </w:rPr>
        <w:t xml:space="preserve"> site must be owned by the </w:t>
      </w:r>
      <w:r w:rsidRPr="00F4463D">
        <w:rPr>
          <w:rFonts w:ascii="Times New Roman" w:hAnsi="Times New Roman" w:cs="Times New Roman"/>
          <w:b/>
          <w:i/>
        </w:rPr>
        <w:t>Applicant</w:t>
      </w:r>
      <w:r w:rsidR="00153853" w:rsidRPr="00E52E15">
        <w:rPr>
          <w:rFonts w:ascii="Times New Roman" w:hAnsi="Times New Roman" w:cs="Times New Roman"/>
        </w:rPr>
        <w:t xml:space="preserve">. </w:t>
      </w:r>
      <w:r w:rsidRPr="00F4463D">
        <w:rPr>
          <w:rFonts w:ascii="Times New Roman" w:hAnsi="Times New Roman" w:cs="Times New Roman"/>
          <w:b/>
          <w:i/>
        </w:rPr>
        <w:t>Applicants</w:t>
      </w:r>
      <w:r w:rsidR="00153853" w:rsidRPr="00E52E15">
        <w:rPr>
          <w:rFonts w:ascii="Times New Roman" w:hAnsi="Times New Roman" w:cs="Times New Roman"/>
        </w:rPr>
        <w:t xml:space="preserve"> may use one application for multiple systems that use the same technology or submit a separ</w:t>
      </w:r>
      <w:r w:rsidR="00C17CC9">
        <w:rPr>
          <w:rFonts w:ascii="Times New Roman" w:hAnsi="Times New Roman" w:cs="Times New Roman"/>
        </w:rPr>
        <w:t xml:space="preserve">ate application for each site. </w:t>
      </w:r>
      <w:r w:rsidRPr="00F4463D">
        <w:rPr>
          <w:rFonts w:ascii="Times New Roman" w:hAnsi="Times New Roman" w:cs="Times New Roman"/>
          <w:b/>
          <w:i/>
        </w:rPr>
        <w:t>Applicants</w:t>
      </w:r>
      <w:r w:rsidR="00153853" w:rsidRPr="00E52E15">
        <w:rPr>
          <w:rFonts w:ascii="Times New Roman" w:hAnsi="Times New Roman" w:cs="Times New Roman"/>
        </w:rPr>
        <w:t xml:space="preserve"> must submit separate applications for site uti</w:t>
      </w:r>
      <w:r w:rsidR="00C17CC9">
        <w:rPr>
          <w:rFonts w:ascii="Times New Roman" w:hAnsi="Times New Roman" w:cs="Times New Roman"/>
        </w:rPr>
        <w:t xml:space="preserve">lizing different technologies. </w:t>
      </w:r>
      <w:r w:rsidR="00153853" w:rsidRPr="00E52E15">
        <w:rPr>
          <w:rFonts w:ascii="Times New Roman" w:hAnsi="Times New Roman" w:cs="Times New Roman"/>
        </w:rPr>
        <w:t>All applications will be evaluated individually.</w:t>
      </w:r>
    </w:p>
    <w:p w14:paraId="590C52B4" w14:textId="77777777" w:rsidR="00153853" w:rsidRPr="00CF28EE" w:rsidRDefault="00153853" w:rsidP="0015385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D0009C3" w14:textId="77777777" w:rsidR="00B8367E" w:rsidRDefault="00B8367E">
      <w:pPr>
        <w:rPr>
          <w:rFonts w:ascii="Times New Roman" w:hAnsi="Times New Roman" w:cs="Times New Roman"/>
          <w:b/>
        </w:rPr>
      </w:pPr>
      <w:r>
        <w:rPr>
          <w:rFonts w:cs="Times New Roman"/>
          <w:bCs/>
        </w:rPr>
        <w:br w:type="page"/>
      </w:r>
    </w:p>
    <w:p w14:paraId="48CDA59F" w14:textId="3D79DEA7" w:rsidR="00153853" w:rsidRDefault="00153853" w:rsidP="00153853">
      <w:pPr>
        <w:pStyle w:val="Heading2"/>
        <w:numPr>
          <w:ilvl w:val="1"/>
          <w:numId w:val="1"/>
        </w:numPr>
        <w:ind w:left="187" w:firstLine="0"/>
        <w:rPr>
          <w:rFonts w:eastAsiaTheme="minorEastAsia" w:cs="Times New Roman"/>
          <w:b w:val="0"/>
          <w:bCs w:val="0"/>
          <w:color w:val="auto"/>
          <w:szCs w:val="22"/>
        </w:rPr>
      </w:pPr>
      <w:r w:rsidRPr="00685435">
        <w:rPr>
          <w:rFonts w:eastAsiaTheme="minorEastAsia" w:cs="Times New Roman"/>
          <w:bCs w:val="0"/>
          <w:color w:val="auto"/>
          <w:szCs w:val="22"/>
        </w:rPr>
        <w:lastRenderedPageBreak/>
        <w:t>Energy Generation Metering</w:t>
      </w:r>
      <w:r w:rsidRPr="00685435">
        <w:rPr>
          <w:rFonts w:eastAsiaTheme="minorEastAsia" w:cs="Times New Roman"/>
          <w:b w:val="0"/>
          <w:bCs w:val="0"/>
          <w:color w:val="auto"/>
          <w:szCs w:val="22"/>
        </w:rPr>
        <w:t>.</w:t>
      </w:r>
      <w:r w:rsidR="00E24E74">
        <w:rPr>
          <w:rFonts w:eastAsiaTheme="minorEastAsia" w:cs="Times New Roman"/>
          <w:b w:val="0"/>
          <w:bCs w:val="0"/>
          <w:color w:val="auto"/>
          <w:szCs w:val="22"/>
        </w:rPr>
        <w:t xml:space="preserve"> </w:t>
      </w:r>
    </w:p>
    <w:p w14:paraId="1457A3A0" w14:textId="77777777" w:rsidR="00153853" w:rsidRPr="00776A50" w:rsidRDefault="00153853" w:rsidP="00153853">
      <w:pPr>
        <w:spacing w:after="0" w:line="240" w:lineRule="auto"/>
        <w:ind w:left="720"/>
        <w:rPr>
          <w:rFonts w:cs="Times New Roman"/>
        </w:rPr>
      </w:pPr>
    </w:p>
    <w:p w14:paraId="012CE2F5" w14:textId="5B556D33" w:rsidR="00153853" w:rsidRPr="00E52E15" w:rsidRDefault="00153853" w:rsidP="0015385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52E15">
        <w:rPr>
          <w:rFonts w:ascii="Times New Roman" w:hAnsi="Times New Roman" w:cs="Times New Roman"/>
        </w:rPr>
        <w:t xml:space="preserve">All systems, except for </w:t>
      </w:r>
      <w:proofErr w:type="gramStart"/>
      <w:r w:rsidRPr="00701D47">
        <w:rPr>
          <w:rFonts w:ascii="Times New Roman" w:hAnsi="Times New Roman" w:cs="Times New Roman"/>
          <w:b/>
          <w:i/>
        </w:rPr>
        <w:t>Geothermal</w:t>
      </w:r>
      <w:proofErr w:type="gramEnd"/>
      <w:r w:rsidRPr="00701D47">
        <w:rPr>
          <w:rFonts w:ascii="Times New Roman" w:hAnsi="Times New Roman" w:cs="Times New Roman"/>
          <w:b/>
          <w:i/>
        </w:rPr>
        <w:t xml:space="preserve"> systems</w:t>
      </w:r>
      <w:r w:rsidRPr="00E52E15">
        <w:rPr>
          <w:rFonts w:ascii="Times New Roman" w:hAnsi="Times New Roman" w:cs="Times New Roman"/>
        </w:rPr>
        <w:t xml:space="preserve">, must have an electronic method of measuring and tracking energy production, as well as the capability of retaining data during a power outage. For analysis and reporting purposes, systems must be able to export and/or upload energy production information electronically. </w:t>
      </w:r>
      <w:r w:rsidRPr="00F4463D">
        <w:rPr>
          <w:rFonts w:ascii="Times New Roman" w:hAnsi="Times New Roman" w:cs="Times New Roman"/>
          <w:b/>
          <w:i/>
        </w:rPr>
        <w:t>Biogas</w:t>
      </w:r>
      <w:r w:rsidRPr="00E52E15">
        <w:rPr>
          <w:rFonts w:ascii="Times New Roman" w:hAnsi="Times New Roman" w:cs="Times New Roman"/>
        </w:rPr>
        <w:t xml:space="preserve">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Pr="00E52E15">
        <w:rPr>
          <w:rFonts w:ascii="Times New Roman" w:hAnsi="Times New Roman" w:cs="Times New Roman"/>
        </w:rPr>
        <w:t xml:space="preserve">s are required to install a </w:t>
      </w:r>
      <w:r w:rsidRPr="00F4463D">
        <w:rPr>
          <w:rFonts w:ascii="Times New Roman" w:hAnsi="Times New Roman" w:cs="Times New Roman"/>
          <w:b/>
          <w:i/>
        </w:rPr>
        <w:t>Biogas</w:t>
      </w:r>
      <w:r w:rsidRPr="00E52E15">
        <w:rPr>
          <w:rFonts w:ascii="Times New Roman" w:hAnsi="Times New Roman" w:cs="Times New Roman"/>
        </w:rPr>
        <w:t xml:space="preserve"> or methane meter, so as to measure the quantity of </w:t>
      </w:r>
      <w:r w:rsidRPr="00F4463D">
        <w:rPr>
          <w:rFonts w:ascii="Times New Roman" w:hAnsi="Times New Roman" w:cs="Times New Roman"/>
          <w:b/>
          <w:i/>
        </w:rPr>
        <w:t>Biogas</w:t>
      </w:r>
      <w:r w:rsidRPr="00E52E15">
        <w:rPr>
          <w:rFonts w:ascii="Times New Roman" w:hAnsi="Times New Roman" w:cs="Times New Roman"/>
        </w:rPr>
        <w:t xml:space="preserve"> or methane produced and used for energy generation.</w:t>
      </w:r>
      <w:r w:rsidR="00E24E74">
        <w:rPr>
          <w:rFonts w:ascii="Times New Roman" w:hAnsi="Times New Roman" w:cs="Times New Roman"/>
        </w:rPr>
        <w:t xml:space="preserve"> </w:t>
      </w:r>
      <w:r w:rsidR="00F4463D" w:rsidRPr="00F4463D">
        <w:rPr>
          <w:rFonts w:ascii="Times New Roman" w:hAnsi="Times New Roman" w:cs="Times New Roman"/>
          <w:b/>
          <w:i/>
        </w:rPr>
        <w:t>Applicants</w:t>
      </w:r>
      <w:r w:rsidRPr="00E52E15">
        <w:rPr>
          <w:rFonts w:ascii="Times New Roman" w:hAnsi="Times New Roman" w:cs="Times New Roman"/>
        </w:rPr>
        <w:t xml:space="preserve"> that are proposing a </w:t>
      </w:r>
      <w:r w:rsidRPr="00F4463D">
        <w:rPr>
          <w:rFonts w:ascii="Times New Roman" w:hAnsi="Times New Roman" w:cs="Times New Roman"/>
          <w:b/>
          <w:i/>
        </w:rPr>
        <w:t>Biomass system</w:t>
      </w:r>
      <w:r w:rsidRPr="00E52E15">
        <w:rPr>
          <w:rFonts w:ascii="Times New Roman" w:hAnsi="Times New Roman" w:cs="Times New Roman"/>
        </w:rPr>
        <w:t xml:space="preserve"> must provide a detailed plan of tracking all Renewable Fuel inputs into the </w:t>
      </w:r>
      <w:r w:rsidRPr="00F4463D">
        <w:rPr>
          <w:rFonts w:ascii="Times New Roman" w:hAnsi="Times New Roman" w:cs="Times New Roman"/>
          <w:b/>
          <w:i/>
        </w:rPr>
        <w:t>Biomass system</w:t>
      </w:r>
      <w:r w:rsidRPr="00E52E15">
        <w:rPr>
          <w:rFonts w:ascii="Times New Roman" w:hAnsi="Times New Roman" w:cs="Times New Roman"/>
        </w:rPr>
        <w:t xml:space="preserve">. </w:t>
      </w:r>
    </w:p>
    <w:p w14:paraId="16160022" w14:textId="77777777" w:rsidR="00153853" w:rsidRPr="002B4A99" w:rsidRDefault="00153853" w:rsidP="00206579">
      <w:pPr>
        <w:pStyle w:val="ListParagraph"/>
        <w:rPr>
          <w:rFonts w:ascii="Times New Roman" w:hAnsi="Times New Roman" w:cs="Times New Roman"/>
        </w:rPr>
      </w:pPr>
    </w:p>
    <w:p w14:paraId="3AD37939" w14:textId="77777777" w:rsidR="000069C8" w:rsidRDefault="000069C8" w:rsidP="00206579">
      <w:pPr>
        <w:rPr>
          <w:rFonts w:ascii="Times New Roman" w:eastAsiaTheme="majorEastAsia" w:hAnsi="Times New Roman" w:cs="Times New Roman"/>
          <w:b/>
          <w:bCs/>
          <w:szCs w:val="24"/>
        </w:rPr>
      </w:pPr>
      <w:r>
        <w:br w:type="page"/>
      </w:r>
    </w:p>
    <w:p w14:paraId="158359DB" w14:textId="6B1ADC21" w:rsidR="00B8367E" w:rsidRDefault="004F5B4D" w:rsidP="00B8367E">
      <w:pPr>
        <w:pStyle w:val="Heading1"/>
      </w:pPr>
      <w:bookmarkStart w:id="34" w:name="_Toc412104773"/>
      <w:r w:rsidRPr="005F6AEA">
        <w:lastRenderedPageBreak/>
        <w:t xml:space="preserve">SECTION 3. </w:t>
      </w:r>
      <w:r w:rsidR="007877FB" w:rsidRPr="005F6AEA">
        <w:t xml:space="preserve">TECHNOLOGY </w:t>
      </w:r>
      <w:r w:rsidR="00A45311" w:rsidRPr="005F6AEA">
        <w:t>SPECIFIC REQUIREMENTS</w:t>
      </w:r>
      <w:bookmarkEnd w:id="34"/>
    </w:p>
    <w:p w14:paraId="12BE5CAA" w14:textId="77777777" w:rsidR="00B8367E" w:rsidRPr="00B8367E" w:rsidRDefault="00B8367E" w:rsidP="00B8367E">
      <w:pPr>
        <w:spacing w:after="0"/>
      </w:pPr>
    </w:p>
    <w:p w14:paraId="09D276A4" w14:textId="77777777" w:rsidR="004950E0" w:rsidRPr="00CF28EE" w:rsidRDefault="004950E0" w:rsidP="00206579">
      <w:pPr>
        <w:pStyle w:val="ListParagraph"/>
        <w:keepNext/>
        <w:keepLines/>
        <w:numPr>
          <w:ilvl w:val="0"/>
          <w:numId w:val="1"/>
        </w:numPr>
        <w:spacing w:after="0" w:line="24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Cs w:val="24"/>
        </w:rPr>
      </w:pPr>
      <w:bookmarkStart w:id="35" w:name="_Toc355735086"/>
      <w:bookmarkStart w:id="36" w:name="_Toc355736918"/>
      <w:bookmarkStart w:id="37" w:name="_Toc355736986"/>
      <w:bookmarkStart w:id="38" w:name="_Toc355738449"/>
      <w:bookmarkStart w:id="39" w:name="_Toc355857306"/>
      <w:bookmarkStart w:id="40" w:name="_Toc355865378"/>
      <w:bookmarkStart w:id="41" w:name="_Toc355865448"/>
      <w:bookmarkStart w:id="42" w:name="_Toc355940065"/>
      <w:bookmarkStart w:id="43" w:name="_Toc365554952"/>
      <w:bookmarkStart w:id="44" w:name="_Toc365555006"/>
      <w:bookmarkStart w:id="45" w:name="_Toc365555194"/>
      <w:bookmarkStart w:id="46" w:name="_Toc368037089"/>
      <w:bookmarkStart w:id="47" w:name="_Toc368320417"/>
      <w:bookmarkStart w:id="48" w:name="_Toc412037707"/>
      <w:bookmarkStart w:id="49" w:name="_Toc412104434"/>
      <w:bookmarkStart w:id="50" w:name="_Toc41210477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4881A656" w14:textId="77777777" w:rsidR="007877FB" w:rsidRPr="0052593B" w:rsidRDefault="005F4399" w:rsidP="00206579">
      <w:pPr>
        <w:pStyle w:val="Heading2"/>
        <w:numPr>
          <w:ilvl w:val="1"/>
          <w:numId w:val="1"/>
        </w:numPr>
        <w:spacing w:after="240"/>
        <w:ind w:left="187" w:firstLine="0"/>
        <w:rPr>
          <w:rFonts w:cs="Times New Roman"/>
          <w:color w:val="auto"/>
        </w:rPr>
      </w:pPr>
      <w:bookmarkStart w:id="51" w:name="_Toc412104777"/>
      <w:r w:rsidRPr="00233B8F">
        <w:rPr>
          <w:rFonts w:cs="Times New Roman"/>
          <w:color w:val="auto"/>
        </w:rPr>
        <w:t>Biogas</w:t>
      </w:r>
      <w:r w:rsidRPr="0052593B">
        <w:rPr>
          <w:rFonts w:cs="Times New Roman"/>
          <w:color w:val="auto"/>
        </w:rPr>
        <w:t xml:space="preserve"> Specific Requirements</w:t>
      </w:r>
      <w:bookmarkEnd w:id="51"/>
    </w:p>
    <w:p w14:paraId="4504B3F9" w14:textId="377453C1" w:rsidR="00A45311" w:rsidRDefault="00701D47" w:rsidP="0025527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1D47">
        <w:rPr>
          <w:rFonts w:ascii="Times New Roman" w:hAnsi="Times New Roman" w:cs="Times New Roman"/>
          <w:b/>
          <w:i/>
        </w:rPr>
        <w:t>Focus on Energy</w:t>
      </w:r>
      <w:r w:rsidR="005F4399" w:rsidRPr="00255271">
        <w:rPr>
          <w:rFonts w:ascii="Times New Roman" w:hAnsi="Times New Roman" w:cs="Times New Roman"/>
        </w:rPr>
        <w:t xml:space="preserve"> strongly encourages </w:t>
      </w:r>
      <w:r w:rsidR="005F4399" w:rsidRPr="00F4463D">
        <w:rPr>
          <w:rFonts w:ascii="Times New Roman" w:hAnsi="Times New Roman" w:cs="Times New Roman"/>
          <w:b/>
          <w:i/>
        </w:rPr>
        <w:t>Biogas</w:t>
      </w:r>
      <w:r w:rsidR="005F4399" w:rsidRPr="00255271">
        <w:rPr>
          <w:rFonts w:ascii="Times New Roman" w:hAnsi="Times New Roman" w:cs="Times New Roman"/>
        </w:rPr>
        <w:t xml:space="preserve">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5F4399" w:rsidRPr="00255271">
        <w:rPr>
          <w:rFonts w:ascii="Times New Roman" w:hAnsi="Times New Roman" w:cs="Times New Roman"/>
        </w:rPr>
        <w:t xml:space="preserve">s to include installation of a </w:t>
      </w:r>
      <w:r w:rsidR="00AD237E" w:rsidRPr="00F4463D">
        <w:rPr>
          <w:rFonts w:ascii="Times New Roman" w:hAnsi="Times New Roman" w:cs="Times New Roman"/>
          <w:b/>
          <w:i/>
        </w:rPr>
        <w:t>B</w:t>
      </w:r>
      <w:r w:rsidR="005F4399" w:rsidRPr="00F4463D">
        <w:rPr>
          <w:rFonts w:ascii="Times New Roman" w:hAnsi="Times New Roman" w:cs="Times New Roman"/>
          <w:b/>
          <w:i/>
        </w:rPr>
        <w:t>iogas</w:t>
      </w:r>
      <w:r w:rsidR="005F4399" w:rsidRPr="00255271">
        <w:rPr>
          <w:rFonts w:ascii="Times New Roman" w:hAnsi="Times New Roman" w:cs="Times New Roman"/>
        </w:rPr>
        <w:t xml:space="preserve"> cleaning system. </w:t>
      </w:r>
      <w:r w:rsidR="005F4399" w:rsidRPr="00F4463D">
        <w:rPr>
          <w:rFonts w:ascii="Times New Roman" w:hAnsi="Times New Roman" w:cs="Times New Roman"/>
          <w:b/>
          <w:i/>
        </w:rPr>
        <w:t>Biogas</w:t>
      </w:r>
      <w:r w:rsidR="005F4399" w:rsidRPr="00255271">
        <w:rPr>
          <w:rFonts w:ascii="Times New Roman" w:hAnsi="Times New Roman" w:cs="Times New Roman"/>
        </w:rPr>
        <w:t xml:space="preserve"> cleaning system</w:t>
      </w:r>
      <w:r w:rsidR="00EA2D9C" w:rsidRPr="00153853">
        <w:rPr>
          <w:rFonts w:ascii="Times New Roman" w:hAnsi="Times New Roman" w:cs="Times New Roman"/>
        </w:rPr>
        <w:t xml:space="preserve"> cost</w:t>
      </w:r>
      <w:r w:rsidR="005F4399" w:rsidRPr="00153853">
        <w:rPr>
          <w:rFonts w:ascii="Times New Roman" w:hAnsi="Times New Roman" w:cs="Times New Roman"/>
        </w:rPr>
        <w:t xml:space="preserve">s </w:t>
      </w:r>
      <w:r w:rsidR="00D5070C" w:rsidRPr="00153853">
        <w:rPr>
          <w:rFonts w:ascii="Times New Roman" w:hAnsi="Times New Roman" w:cs="Times New Roman"/>
        </w:rPr>
        <w:t xml:space="preserve">are to </w:t>
      </w:r>
      <w:r w:rsidR="00EA2D9C" w:rsidRPr="00153853">
        <w:rPr>
          <w:rFonts w:ascii="Times New Roman" w:hAnsi="Times New Roman" w:cs="Times New Roman"/>
        </w:rPr>
        <w:t>be included in</w:t>
      </w:r>
      <w:r w:rsidR="00D5070C" w:rsidRPr="00153853">
        <w:rPr>
          <w:rFonts w:ascii="Times New Roman" w:hAnsi="Times New Roman" w:cs="Times New Roman"/>
        </w:rPr>
        <w:t xml:space="preserve"> the</w:t>
      </w:r>
      <w:r w:rsidR="00EA2D9C" w:rsidRPr="00255271">
        <w:rPr>
          <w:rFonts w:ascii="Times New Roman" w:hAnsi="Times New Roman" w:cs="Times New Roman"/>
        </w:rPr>
        <w:t xml:space="preserve"> </w:t>
      </w:r>
      <w:r w:rsidR="00EA2D9C" w:rsidRPr="00152473">
        <w:rPr>
          <w:rFonts w:ascii="Times New Roman" w:hAnsi="Times New Roman" w:cs="Times New Roman"/>
          <w:b/>
          <w:i/>
        </w:rPr>
        <w:t xml:space="preserve">Total </w:t>
      </w:r>
      <w:r w:rsidR="005F4399" w:rsidRPr="00152473">
        <w:rPr>
          <w:rFonts w:ascii="Times New Roman" w:hAnsi="Times New Roman" w:cs="Times New Roman"/>
          <w:b/>
          <w:i/>
        </w:rPr>
        <w:t>Project Cost</w:t>
      </w:r>
      <w:r w:rsidR="005F4399" w:rsidRPr="00255271">
        <w:rPr>
          <w:rFonts w:ascii="Times New Roman" w:hAnsi="Times New Roman" w:cs="Times New Roman"/>
        </w:rPr>
        <w:t xml:space="preserve">, and any proposed systems which will not utilize a </w:t>
      </w:r>
      <w:r w:rsidR="00F4463D">
        <w:rPr>
          <w:rFonts w:ascii="Times New Roman" w:hAnsi="Times New Roman" w:cs="Times New Roman"/>
          <w:b/>
          <w:i/>
        </w:rPr>
        <w:t>B</w:t>
      </w:r>
      <w:r w:rsidR="005F4399" w:rsidRPr="00F4463D">
        <w:rPr>
          <w:rFonts w:ascii="Times New Roman" w:hAnsi="Times New Roman" w:cs="Times New Roman"/>
          <w:b/>
          <w:i/>
        </w:rPr>
        <w:t>iogas</w:t>
      </w:r>
      <w:r w:rsidR="005F4399" w:rsidRPr="00255271">
        <w:rPr>
          <w:rFonts w:ascii="Times New Roman" w:hAnsi="Times New Roman" w:cs="Times New Roman"/>
        </w:rPr>
        <w:t xml:space="preserve"> cleaning system must document the reason why a system is deemed unnecessary.</w:t>
      </w:r>
      <w:r w:rsidR="00E24E74">
        <w:rPr>
          <w:rFonts w:ascii="Times New Roman" w:hAnsi="Times New Roman" w:cs="Times New Roman"/>
        </w:rPr>
        <w:t xml:space="preserve"> </w:t>
      </w:r>
      <w:r w:rsidR="005F4399" w:rsidRPr="00255271">
        <w:rPr>
          <w:rFonts w:ascii="Times New Roman" w:hAnsi="Times New Roman" w:cs="Times New Roman"/>
        </w:rPr>
        <w:t xml:space="preserve">The </w:t>
      </w:r>
      <w:r w:rsidR="00F4463D" w:rsidRPr="00F4463D">
        <w:rPr>
          <w:rFonts w:ascii="Times New Roman" w:hAnsi="Times New Roman" w:cs="Times New Roman"/>
          <w:b/>
          <w:i/>
        </w:rPr>
        <w:t>Applicant</w:t>
      </w:r>
      <w:r w:rsidR="005F4399" w:rsidRPr="00255271">
        <w:rPr>
          <w:rFonts w:ascii="Times New Roman" w:hAnsi="Times New Roman" w:cs="Times New Roman"/>
        </w:rPr>
        <w:t xml:space="preserve"> must also document how the system longevity will not be adver</w:t>
      </w:r>
      <w:r w:rsidR="00354D61" w:rsidRPr="00153853">
        <w:rPr>
          <w:rFonts w:ascii="Times New Roman" w:hAnsi="Times New Roman" w:cs="Times New Roman"/>
        </w:rPr>
        <w:t xml:space="preserve">sely affected by the lack of a </w:t>
      </w:r>
      <w:r w:rsidR="00354D61" w:rsidRPr="00F4463D">
        <w:rPr>
          <w:rFonts w:ascii="Times New Roman" w:hAnsi="Times New Roman" w:cs="Times New Roman"/>
          <w:b/>
          <w:i/>
        </w:rPr>
        <w:t>B</w:t>
      </w:r>
      <w:r w:rsidR="005F4399" w:rsidRPr="00F4463D">
        <w:rPr>
          <w:rFonts w:ascii="Times New Roman" w:hAnsi="Times New Roman" w:cs="Times New Roman"/>
          <w:b/>
          <w:i/>
        </w:rPr>
        <w:t>iogas</w:t>
      </w:r>
      <w:r w:rsidR="005F4399" w:rsidRPr="00255271">
        <w:rPr>
          <w:rFonts w:ascii="Times New Roman" w:hAnsi="Times New Roman" w:cs="Times New Roman"/>
        </w:rPr>
        <w:t xml:space="preserve"> cleaning system.</w:t>
      </w:r>
    </w:p>
    <w:p w14:paraId="2BC99F32" w14:textId="77777777" w:rsidR="00255271" w:rsidRPr="00153853" w:rsidRDefault="00255271" w:rsidP="0025527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1C8F27C" w14:textId="77777777" w:rsidR="00F1249A" w:rsidRPr="006B37CE" w:rsidRDefault="00F1249A" w:rsidP="00206579">
      <w:pPr>
        <w:pStyle w:val="Heading2"/>
        <w:numPr>
          <w:ilvl w:val="1"/>
          <w:numId w:val="1"/>
        </w:numPr>
        <w:spacing w:after="240"/>
        <w:ind w:left="187" w:firstLine="0"/>
        <w:rPr>
          <w:rFonts w:cs="Times New Roman"/>
        </w:rPr>
      </w:pPr>
      <w:bookmarkStart w:id="52" w:name="_Toc412104778"/>
      <w:r w:rsidRPr="006B37CE">
        <w:rPr>
          <w:rFonts w:cs="Times New Roman"/>
          <w:color w:val="auto"/>
        </w:rPr>
        <w:t>Geothermal Specific Requirements</w:t>
      </w:r>
      <w:bookmarkEnd w:id="52"/>
    </w:p>
    <w:p w14:paraId="750B57C2" w14:textId="54163B8B" w:rsidR="00F1249A" w:rsidRDefault="00F1249A" w:rsidP="0025527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B37CE">
        <w:rPr>
          <w:rFonts w:ascii="Times New Roman" w:hAnsi="Times New Roman" w:cs="Times New Roman"/>
        </w:rPr>
        <w:t>Energy savings</w:t>
      </w:r>
      <w:r w:rsidR="00EA7B3D">
        <w:rPr>
          <w:rFonts w:ascii="Times New Roman" w:hAnsi="Times New Roman" w:cs="Times New Roman"/>
        </w:rPr>
        <w:t xml:space="preserve"> produced by a </w:t>
      </w:r>
      <w:r w:rsidR="00701D47" w:rsidRPr="00701D47">
        <w:rPr>
          <w:rFonts w:ascii="Times New Roman" w:hAnsi="Times New Roman" w:cs="Times New Roman"/>
          <w:b/>
          <w:i/>
        </w:rPr>
        <w:t>Geothermal System</w:t>
      </w:r>
      <w:r w:rsidRPr="006B37CE">
        <w:rPr>
          <w:rFonts w:ascii="Times New Roman" w:hAnsi="Times New Roman" w:cs="Times New Roman"/>
        </w:rPr>
        <w:t>, are used in substitution of the energy production metrics.</w:t>
      </w:r>
      <w:r w:rsidR="00E24E74">
        <w:rPr>
          <w:rFonts w:ascii="Times New Roman" w:hAnsi="Times New Roman" w:cs="Times New Roman"/>
        </w:rPr>
        <w:t xml:space="preserve"> </w:t>
      </w:r>
      <w:r w:rsidRPr="006B37CE">
        <w:rPr>
          <w:rFonts w:ascii="Times New Roman" w:hAnsi="Times New Roman" w:cs="Times New Roman"/>
        </w:rPr>
        <w:t xml:space="preserve">Energy savings shall be calculated by comparing the proposed </w:t>
      </w:r>
      <w:r w:rsidR="00701D47" w:rsidRPr="00701D47">
        <w:rPr>
          <w:rFonts w:ascii="Times New Roman" w:hAnsi="Times New Roman" w:cs="Times New Roman"/>
          <w:b/>
          <w:i/>
        </w:rPr>
        <w:t>Geothermal System</w:t>
      </w:r>
      <w:r w:rsidR="00F4463D">
        <w:rPr>
          <w:rFonts w:ascii="Times New Roman" w:hAnsi="Times New Roman" w:cs="Times New Roman"/>
        </w:rPr>
        <w:t xml:space="preserve"> to a </w:t>
      </w:r>
      <w:r w:rsidR="00F4463D" w:rsidRPr="00F4463D">
        <w:rPr>
          <w:rFonts w:ascii="Times New Roman" w:hAnsi="Times New Roman" w:cs="Times New Roman"/>
          <w:b/>
          <w:i/>
        </w:rPr>
        <w:t>B</w:t>
      </w:r>
      <w:r w:rsidRPr="00F4463D">
        <w:rPr>
          <w:rFonts w:ascii="Times New Roman" w:hAnsi="Times New Roman" w:cs="Times New Roman"/>
          <w:b/>
          <w:i/>
        </w:rPr>
        <w:t>aseline</w:t>
      </w:r>
      <w:r w:rsidRPr="006B37CE">
        <w:rPr>
          <w:rFonts w:ascii="Times New Roman" w:hAnsi="Times New Roman" w:cs="Times New Roman"/>
        </w:rPr>
        <w:t xml:space="preserve"> mechanical system. </w:t>
      </w:r>
      <w:r w:rsidR="00D5070C">
        <w:rPr>
          <w:rFonts w:ascii="Times New Roman" w:hAnsi="Times New Roman" w:cs="Times New Roman"/>
        </w:rPr>
        <w:t xml:space="preserve">For both new construction and/or modifications to existing buildings, </w:t>
      </w:r>
      <w:r w:rsidRPr="006B37CE">
        <w:rPr>
          <w:rFonts w:ascii="Times New Roman" w:hAnsi="Times New Roman" w:cs="Times New Roman"/>
        </w:rPr>
        <w:t xml:space="preserve">the proposed equipment is the planned </w:t>
      </w:r>
      <w:r w:rsidR="00701D47" w:rsidRPr="00701D47">
        <w:rPr>
          <w:rFonts w:ascii="Times New Roman" w:hAnsi="Times New Roman" w:cs="Times New Roman"/>
          <w:b/>
          <w:i/>
        </w:rPr>
        <w:t>Geothermal System</w:t>
      </w:r>
      <w:r w:rsidRPr="006B37CE">
        <w:rPr>
          <w:rFonts w:ascii="Times New Roman" w:hAnsi="Times New Roman" w:cs="Times New Roman"/>
        </w:rPr>
        <w:t xml:space="preserve">. The </w:t>
      </w:r>
      <w:r w:rsidR="00F4463D" w:rsidRPr="00F4463D">
        <w:rPr>
          <w:rFonts w:ascii="Times New Roman" w:hAnsi="Times New Roman" w:cs="Times New Roman"/>
          <w:b/>
          <w:i/>
        </w:rPr>
        <w:t>Baseline</w:t>
      </w:r>
      <w:r w:rsidR="00F4463D" w:rsidRPr="006B37CE">
        <w:rPr>
          <w:rFonts w:ascii="Times New Roman" w:hAnsi="Times New Roman" w:cs="Times New Roman"/>
        </w:rPr>
        <w:t xml:space="preserve"> </w:t>
      </w:r>
      <w:r w:rsidRPr="006B37CE">
        <w:rPr>
          <w:rFonts w:ascii="Times New Roman" w:hAnsi="Times New Roman" w:cs="Times New Roman"/>
        </w:rPr>
        <w:t xml:space="preserve">equipment is the comparable system outlined by ASHRAE 90.1-2007, utilizing Appendix G and the minimum efficiency requirement </w:t>
      </w:r>
      <w:r w:rsidR="00D5070C">
        <w:rPr>
          <w:rFonts w:ascii="Times New Roman" w:hAnsi="Times New Roman" w:cs="Times New Roman"/>
        </w:rPr>
        <w:t>(Table 3.1 below)</w:t>
      </w:r>
      <w:r w:rsidRPr="006B37CE">
        <w:rPr>
          <w:rFonts w:ascii="Times New Roman" w:hAnsi="Times New Roman" w:cs="Times New Roman"/>
        </w:rPr>
        <w:t xml:space="preserve">. All other characteristics of the proposed building in the calculations shall be the same as the </w:t>
      </w:r>
      <w:r w:rsidR="00DE0CF6" w:rsidRPr="006B37CE">
        <w:rPr>
          <w:rFonts w:ascii="Times New Roman" w:hAnsi="Times New Roman" w:cs="Times New Roman"/>
        </w:rPr>
        <w:t xml:space="preserve">original </w:t>
      </w:r>
      <w:r w:rsidRPr="006B37CE">
        <w:rPr>
          <w:rFonts w:ascii="Times New Roman" w:hAnsi="Times New Roman" w:cs="Times New Roman"/>
        </w:rPr>
        <w:t>proposed building</w:t>
      </w:r>
      <w:r w:rsidR="00DE0CF6" w:rsidRPr="006B37CE">
        <w:rPr>
          <w:rFonts w:ascii="Times New Roman" w:hAnsi="Times New Roman" w:cs="Times New Roman"/>
        </w:rPr>
        <w:t xml:space="preserve"> design</w:t>
      </w:r>
      <w:r w:rsidRPr="006B37CE">
        <w:rPr>
          <w:rFonts w:ascii="Times New Roman" w:hAnsi="Times New Roman" w:cs="Times New Roman"/>
        </w:rPr>
        <w:t>.</w:t>
      </w:r>
      <w:r w:rsidR="00E24E74">
        <w:rPr>
          <w:rFonts w:ascii="Times New Roman" w:hAnsi="Times New Roman" w:cs="Times New Roman"/>
        </w:rPr>
        <w:t xml:space="preserve"> </w:t>
      </w:r>
    </w:p>
    <w:p w14:paraId="1F5D9787" w14:textId="77777777" w:rsidR="00EA7B3D" w:rsidRDefault="00EA7B3D" w:rsidP="0025527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FBC2131" w14:textId="31DBCE9A" w:rsidR="00D5070C" w:rsidRPr="006B37CE" w:rsidRDefault="00D5070C" w:rsidP="00D26211">
      <w:pPr>
        <w:pStyle w:val="Caption"/>
        <w:spacing w:after="0"/>
        <w:rPr>
          <w:bCs w:val="0"/>
        </w:rPr>
      </w:pPr>
      <w:r w:rsidRPr="006B37CE">
        <w:rPr>
          <w:bCs w:val="0"/>
        </w:rPr>
        <w:t>Table 3.1: Summary – ASHRAE 90.1-2007 Appendix G</w:t>
      </w:r>
      <w:r w:rsidR="00233B8F">
        <w:rPr>
          <w:bCs w:val="0"/>
        </w:rPr>
        <w:t xml:space="preserve"> – </w:t>
      </w:r>
      <w:r w:rsidR="00F4463D" w:rsidRPr="00F4463D">
        <w:t>Baseline</w:t>
      </w:r>
      <w:r w:rsidR="00233B8F">
        <w:t xml:space="preserve"> </w:t>
      </w:r>
      <w:r w:rsidRPr="006B37CE">
        <w:rPr>
          <w:bCs w:val="0"/>
        </w:rPr>
        <w:t>System Description</w:t>
      </w: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2425"/>
        <w:gridCol w:w="3040"/>
        <w:gridCol w:w="3040"/>
      </w:tblGrid>
      <w:tr w:rsidR="00D5070C" w:rsidRPr="006B37CE" w14:paraId="4896D621" w14:textId="77777777" w:rsidTr="00D2621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89F"/>
            <w:vAlign w:val="center"/>
            <w:hideMark/>
          </w:tcPr>
          <w:p w14:paraId="7F523B00" w14:textId="77777777" w:rsidR="00D5070C" w:rsidRPr="00D26211" w:rsidRDefault="00D5070C" w:rsidP="00D26211">
            <w:pPr>
              <w:jc w:val="center"/>
              <w:rPr>
                <w:rFonts w:ascii="Times New Roman" w:eastAsiaTheme="minorEastAsia" w:hAnsi="Times New Roman"/>
                <w:b/>
                <w:color w:val="FFFFFF" w:themeColor="background1"/>
              </w:rPr>
            </w:pPr>
            <w:r w:rsidRPr="00D26211">
              <w:rPr>
                <w:rFonts w:ascii="Times New Roman" w:hAnsi="Times New Roman"/>
                <w:b/>
                <w:color w:val="FFFFFF" w:themeColor="background1"/>
              </w:rPr>
              <w:t>Building Type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89F"/>
            <w:vAlign w:val="center"/>
            <w:hideMark/>
          </w:tcPr>
          <w:p w14:paraId="10AE65EA" w14:textId="0E9D2B26" w:rsidR="00D5070C" w:rsidRPr="00D26211" w:rsidRDefault="00D5070C" w:rsidP="00D26211">
            <w:pPr>
              <w:jc w:val="center"/>
              <w:rPr>
                <w:rFonts w:ascii="Times New Roman" w:eastAsiaTheme="minorEastAsia" w:hAnsi="Times New Roman"/>
                <w:b/>
                <w:color w:val="FFFFFF" w:themeColor="background1"/>
              </w:rPr>
            </w:pPr>
            <w:r w:rsidRPr="00D26211">
              <w:rPr>
                <w:rFonts w:ascii="Times New Roman" w:hAnsi="Times New Roman"/>
                <w:b/>
                <w:color w:val="FFFFFF" w:themeColor="background1"/>
              </w:rPr>
              <w:t>Fossil Fuel (</w:t>
            </w:r>
            <w:r w:rsidR="00206579" w:rsidRPr="00D26211">
              <w:rPr>
                <w:rFonts w:ascii="Times New Roman" w:hAnsi="Times New Roman"/>
                <w:b/>
                <w:color w:val="FFFFFF" w:themeColor="background1"/>
              </w:rPr>
              <w:t>N</w:t>
            </w:r>
            <w:r w:rsidRPr="00D26211">
              <w:rPr>
                <w:rFonts w:ascii="Times New Roman" w:hAnsi="Times New Roman"/>
                <w:b/>
                <w:color w:val="FFFFFF" w:themeColor="background1"/>
              </w:rPr>
              <w:t xml:space="preserve">atural </w:t>
            </w:r>
            <w:r w:rsidR="00206579" w:rsidRPr="00D26211">
              <w:rPr>
                <w:rFonts w:ascii="Times New Roman" w:hAnsi="Times New Roman"/>
                <w:b/>
                <w:color w:val="FFFFFF" w:themeColor="background1"/>
              </w:rPr>
              <w:t>G</w:t>
            </w:r>
            <w:r w:rsidRPr="00D26211">
              <w:rPr>
                <w:rFonts w:ascii="Times New Roman" w:hAnsi="Times New Roman"/>
                <w:b/>
                <w:color w:val="FFFFFF" w:themeColor="background1"/>
              </w:rPr>
              <w:t>as) and Electricity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89F"/>
            <w:vAlign w:val="center"/>
            <w:hideMark/>
          </w:tcPr>
          <w:p w14:paraId="0D887FAD" w14:textId="77777777" w:rsidR="00D5070C" w:rsidRPr="00D26211" w:rsidRDefault="00D5070C" w:rsidP="00D26211">
            <w:pPr>
              <w:jc w:val="center"/>
              <w:rPr>
                <w:rFonts w:ascii="Times New Roman" w:eastAsiaTheme="minorEastAsia" w:hAnsi="Times New Roman"/>
                <w:b/>
                <w:color w:val="FFFFFF" w:themeColor="background1"/>
              </w:rPr>
            </w:pPr>
            <w:r w:rsidRPr="00D26211">
              <w:rPr>
                <w:rFonts w:ascii="Times New Roman" w:hAnsi="Times New Roman"/>
                <w:b/>
                <w:color w:val="FFFFFF" w:themeColor="background1"/>
              </w:rPr>
              <w:t>Electricity and No Fossil Fuel</w:t>
            </w:r>
          </w:p>
        </w:tc>
      </w:tr>
      <w:tr w:rsidR="00D5070C" w:rsidRPr="006B37CE" w14:paraId="67935413" w14:textId="77777777" w:rsidTr="00D2621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985D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3 floors or less and &lt;25,000 ft</w:t>
            </w:r>
            <w:r w:rsidRPr="0025527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029A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Packaged rooftop CAV air conditioner (direct expansion cooling system with fossil fuel furnace heating system)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871E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Packaged rooftop CAV heat pump (direct expansion cooling system with electric heat pump heating system)</w:t>
            </w:r>
          </w:p>
        </w:tc>
      </w:tr>
      <w:tr w:rsidR="00D5070C" w:rsidRPr="006B37CE" w14:paraId="7B81756B" w14:textId="77777777" w:rsidTr="00D2621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565D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4 or 5 floors and &lt;25,000 ft</w:t>
            </w:r>
            <w:r w:rsidRPr="00255271">
              <w:rPr>
                <w:rFonts w:ascii="Times New Roman" w:hAnsi="Times New Roman"/>
                <w:vertAlign w:val="superscript"/>
              </w:rPr>
              <w:t xml:space="preserve">2 </w:t>
            </w:r>
          </w:p>
          <w:p w14:paraId="0CB6F220" w14:textId="77777777" w:rsidR="00D5070C" w:rsidRPr="00255271" w:rsidRDefault="00D5070C" w:rsidP="00255271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or</w:t>
            </w:r>
          </w:p>
          <w:p w14:paraId="61735BE9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5 floors or less and 25,000 ft</w:t>
            </w:r>
            <w:r w:rsidRPr="00255271">
              <w:rPr>
                <w:rFonts w:ascii="Times New Roman" w:hAnsi="Times New Roman"/>
                <w:vertAlign w:val="superscript"/>
              </w:rPr>
              <w:t>2</w:t>
            </w:r>
            <w:r w:rsidRPr="00EA7B3D">
              <w:rPr>
                <w:rFonts w:ascii="Times New Roman" w:hAnsi="Times New Roman"/>
              </w:rPr>
              <w:t xml:space="preserve"> to 150,000 ft</w:t>
            </w:r>
            <w:r w:rsidRPr="0025527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F2E1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Packaged rooftop VAV with reheat (direct expansion cooling system with a hot-water fossil fuel boiler heating system)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7788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Packaged rooftop VAV with reheat (direct expansion cooling system with electric resistance heating system)</w:t>
            </w:r>
          </w:p>
        </w:tc>
      </w:tr>
      <w:tr w:rsidR="00D5070C" w:rsidRPr="006B37CE" w14:paraId="005659F8" w14:textId="77777777" w:rsidTr="00D2621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1FB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More than 5 floors or &gt;150,000 ft</w:t>
            </w:r>
            <w:r w:rsidRPr="0025527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5A9E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Packaged rooftop VAV with reheat (chilled water cooling system with a hot-water fossil fuel boiler heating system)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3079" w14:textId="77777777" w:rsidR="00D5070C" w:rsidRPr="00255271" w:rsidRDefault="00D5070C" w:rsidP="00206579">
            <w:p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VAV with reheat (chilled water cooling system with electric resistance heating system)</w:t>
            </w:r>
          </w:p>
        </w:tc>
      </w:tr>
    </w:tbl>
    <w:p w14:paraId="3390E26D" w14:textId="77777777" w:rsidR="00D26211" w:rsidRDefault="00D26211" w:rsidP="00D26211">
      <w:pPr>
        <w:spacing w:after="0"/>
        <w:ind w:left="720"/>
        <w:rPr>
          <w:rFonts w:ascii="Times New Roman" w:hAnsi="Times New Roman" w:cs="Times New Roman"/>
        </w:rPr>
      </w:pPr>
    </w:p>
    <w:p w14:paraId="4F32B013" w14:textId="77777777" w:rsidR="00F1249A" w:rsidRPr="006B37CE" w:rsidRDefault="00F1249A" w:rsidP="00206579">
      <w:pPr>
        <w:ind w:left="720"/>
        <w:rPr>
          <w:rFonts w:ascii="Times New Roman" w:hAnsi="Times New Roman" w:cs="Times New Roman"/>
        </w:rPr>
      </w:pPr>
      <w:r w:rsidRPr="006B37CE">
        <w:rPr>
          <w:rFonts w:ascii="Times New Roman" w:hAnsi="Times New Roman" w:cs="Times New Roman"/>
        </w:rPr>
        <w:t>Clarifications:</w:t>
      </w:r>
    </w:p>
    <w:p w14:paraId="4A93FE90" w14:textId="50BFD8B7" w:rsidR="00F1249A" w:rsidRPr="006B37CE" w:rsidRDefault="00F1249A" w:rsidP="002552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B37CE">
        <w:rPr>
          <w:rFonts w:ascii="Times New Roman" w:hAnsi="Times New Roman" w:cs="Times New Roman"/>
        </w:rPr>
        <w:t xml:space="preserve">If the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Pr="006B37CE">
        <w:rPr>
          <w:rFonts w:ascii="Times New Roman" w:hAnsi="Times New Roman" w:cs="Times New Roman"/>
        </w:rPr>
        <w:t xml:space="preserve"> site is served by a natural gas utility, the </w:t>
      </w:r>
      <w:r w:rsidR="00F4463D" w:rsidRPr="00F4463D">
        <w:rPr>
          <w:rFonts w:ascii="Times New Roman" w:hAnsi="Times New Roman" w:cs="Times New Roman"/>
          <w:b/>
          <w:i/>
        </w:rPr>
        <w:t>Baseline</w:t>
      </w:r>
      <w:r w:rsidR="00F4463D" w:rsidRPr="006B37CE">
        <w:rPr>
          <w:rFonts w:ascii="Times New Roman" w:hAnsi="Times New Roman" w:cs="Times New Roman"/>
        </w:rPr>
        <w:t xml:space="preserve"> </w:t>
      </w:r>
      <w:r w:rsidRPr="006B37CE">
        <w:rPr>
          <w:rFonts w:ascii="Times New Roman" w:hAnsi="Times New Roman" w:cs="Times New Roman"/>
        </w:rPr>
        <w:t xml:space="preserve">energy fuel </w:t>
      </w:r>
      <w:r w:rsidR="00D5070C">
        <w:rPr>
          <w:rFonts w:ascii="Times New Roman" w:hAnsi="Times New Roman" w:cs="Times New Roman"/>
        </w:rPr>
        <w:t>for building space heating and hot water systems is to</w:t>
      </w:r>
      <w:r w:rsidR="00D5070C" w:rsidRPr="006B37CE">
        <w:rPr>
          <w:rFonts w:ascii="Times New Roman" w:hAnsi="Times New Roman" w:cs="Times New Roman"/>
        </w:rPr>
        <w:t xml:space="preserve"> </w:t>
      </w:r>
      <w:r w:rsidRPr="006B37CE">
        <w:rPr>
          <w:rFonts w:ascii="Times New Roman" w:hAnsi="Times New Roman" w:cs="Times New Roman"/>
        </w:rPr>
        <w:t xml:space="preserve">be natural gas for heating. If the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Pr="006B37CE">
        <w:rPr>
          <w:rFonts w:ascii="Times New Roman" w:hAnsi="Times New Roman" w:cs="Times New Roman"/>
        </w:rPr>
        <w:t xml:space="preserve"> site is not served by a natural gas utility, then the </w:t>
      </w:r>
      <w:r w:rsidR="00F4463D" w:rsidRPr="00F4463D">
        <w:rPr>
          <w:rFonts w:ascii="Times New Roman" w:hAnsi="Times New Roman" w:cs="Times New Roman"/>
          <w:b/>
          <w:i/>
        </w:rPr>
        <w:t>Baseline</w:t>
      </w:r>
      <w:r w:rsidR="00F4463D" w:rsidRPr="006B37CE">
        <w:rPr>
          <w:rFonts w:ascii="Times New Roman" w:hAnsi="Times New Roman" w:cs="Times New Roman"/>
        </w:rPr>
        <w:t xml:space="preserve"> </w:t>
      </w:r>
      <w:r w:rsidRPr="006B37CE">
        <w:rPr>
          <w:rFonts w:ascii="Times New Roman" w:hAnsi="Times New Roman" w:cs="Times New Roman"/>
        </w:rPr>
        <w:t>fuel will be electricity.</w:t>
      </w:r>
      <w:r w:rsidR="00255271">
        <w:rPr>
          <w:rFonts w:ascii="Times New Roman" w:hAnsi="Times New Roman" w:cs="Times New Roman"/>
        </w:rPr>
        <w:t xml:space="preserve"> </w:t>
      </w:r>
      <w:r w:rsidRPr="006B37CE">
        <w:rPr>
          <w:rFonts w:ascii="Times New Roman" w:hAnsi="Times New Roman" w:cs="Times New Roman"/>
        </w:rPr>
        <w:t xml:space="preserve">Any existing mechanical system that would be replaced with a </w:t>
      </w:r>
      <w:r w:rsidR="00701D47" w:rsidRPr="00701D47">
        <w:rPr>
          <w:rFonts w:ascii="Times New Roman" w:hAnsi="Times New Roman" w:cs="Times New Roman"/>
          <w:b/>
          <w:i/>
        </w:rPr>
        <w:t>Geothermal System</w:t>
      </w:r>
      <w:r w:rsidRPr="006B37CE">
        <w:rPr>
          <w:rFonts w:ascii="Times New Roman" w:hAnsi="Times New Roman" w:cs="Times New Roman"/>
        </w:rPr>
        <w:t xml:space="preserve"> would be required to show a </w:t>
      </w:r>
      <w:r w:rsidR="00F4463D" w:rsidRPr="00F4463D">
        <w:rPr>
          <w:rFonts w:ascii="Times New Roman" w:hAnsi="Times New Roman" w:cs="Times New Roman"/>
          <w:b/>
          <w:i/>
        </w:rPr>
        <w:t>Baseline</w:t>
      </w:r>
      <w:r w:rsidR="00F4463D" w:rsidRPr="006B37CE">
        <w:rPr>
          <w:rFonts w:ascii="Times New Roman" w:hAnsi="Times New Roman" w:cs="Times New Roman"/>
        </w:rPr>
        <w:t xml:space="preserve"> </w:t>
      </w:r>
      <w:r w:rsidRPr="006B37CE">
        <w:rPr>
          <w:rFonts w:ascii="Times New Roman" w:hAnsi="Times New Roman" w:cs="Times New Roman"/>
        </w:rPr>
        <w:t xml:space="preserve">comparison of the </w:t>
      </w:r>
      <w:r w:rsidR="00701D47" w:rsidRPr="00701D47">
        <w:rPr>
          <w:rFonts w:ascii="Times New Roman" w:hAnsi="Times New Roman" w:cs="Times New Roman"/>
          <w:b/>
          <w:i/>
        </w:rPr>
        <w:t>Geothermal System</w:t>
      </w:r>
      <w:r w:rsidRPr="006B37CE">
        <w:rPr>
          <w:rFonts w:ascii="Times New Roman" w:hAnsi="Times New Roman" w:cs="Times New Roman"/>
        </w:rPr>
        <w:t xml:space="preserve"> with the current code</w:t>
      </w:r>
      <w:r w:rsidR="00D04286" w:rsidRPr="006B37CE">
        <w:rPr>
          <w:rFonts w:ascii="Times New Roman" w:hAnsi="Times New Roman" w:cs="Times New Roman"/>
        </w:rPr>
        <w:t>-compliant replacement</w:t>
      </w:r>
      <w:r w:rsidRPr="006B37CE">
        <w:rPr>
          <w:rFonts w:ascii="Times New Roman" w:hAnsi="Times New Roman" w:cs="Times New Roman"/>
        </w:rPr>
        <w:t xml:space="preserve"> system, not the existing equipment.</w:t>
      </w:r>
      <w:r w:rsidR="00E24E74">
        <w:rPr>
          <w:rFonts w:ascii="Times New Roman" w:hAnsi="Times New Roman" w:cs="Times New Roman"/>
        </w:rPr>
        <w:t xml:space="preserve"> </w:t>
      </w:r>
    </w:p>
    <w:p w14:paraId="2A99C7DC" w14:textId="2D8B72FA" w:rsidR="00F1249A" w:rsidRPr="006B37CE" w:rsidRDefault="00F1249A" w:rsidP="0025527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B37CE">
        <w:rPr>
          <w:rFonts w:ascii="Times New Roman" w:hAnsi="Times New Roman" w:cs="Times New Roman"/>
        </w:rPr>
        <w:t xml:space="preserve">Electrical consumption and peak demand might increase from the </w:t>
      </w:r>
      <w:r w:rsidR="00F4463D" w:rsidRPr="00F4463D">
        <w:rPr>
          <w:rFonts w:ascii="Times New Roman" w:hAnsi="Times New Roman" w:cs="Times New Roman"/>
          <w:b/>
          <w:i/>
        </w:rPr>
        <w:t>Baseline</w:t>
      </w:r>
      <w:r w:rsidR="00F4463D" w:rsidRPr="006B37CE">
        <w:rPr>
          <w:rFonts w:ascii="Times New Roman" w:hAnsi="Times New Roman" w:cs="Times New Roman"/>
        </w:rPr>
        <w:t xml:space="preserve"> </w:t>
      </w:r>
      <w:r w:rsidRPr="006B37CE">
        <w:rPr>
          <w:rFonts w:ascii="Times New Roman" w:hAnsi="Times New Roman" w:cs="Times New Roman"/>
        </w:rPr>
        <w:t>to the proposed calculation and this negative value must be included in the energy production metrics.</w:t>
      </w:r>
      <w:r w:rsidR="00E24E74">
        <w:rPr>
          <w:rFonts w:ascii="Times New Roman" w:hAnsi="Times New Roman" w:cs="Times New Roman"/>
        </w:rPr>
        <w:t xml:space="preserve"> </w:t>
      </w:r>
    </w:p>
    <w:p w14:paraId="6895174A" w14:textId="77777777" w:rsidR="000069C8" w:rsidRPr="00CB053D" w:rsidRDefault="000069C8" w:rsidP="00206579">
      <w:pPr>
        <w:rPr>
          <w:rFonts w:ascii="Times New Roman" w:hAnsi="Times New Roman" w:cs="Times New Roman"/>
        </w:rPr>
      </w:pPr>
      <w:r w:rsidRPr="00CB053D">
        <w:rPr>
          <w:rFonts w:ascii="Times New Roman" w:hAnsi="Times New Roman" w:cs="Times New Roman"/>
        </w:rPr>
        <w:br w:type="page"/>
      </w:r>
    </w:p>
    <w:p w14:paraId="3AAB5FF4" w14:textId="77777777" w:rsidR="000069C8" w:rsidRPr="009F5969" w:rsidRDefault="004F5B4D" w:rsidP="00206579">
      <w:pPr>
        <w:pStyle w:val="Heading1"/>
      </w:pPr>
      <w:bookmarkStart w:id="53" w:name="_Toc412104779"/>
      <w:r w:rsidRPr="005F6AEA">
        <w:lastRenderedPageBreak/>
        <w:t xml:space="preserve">SECTION 4. </w:t>
      </w:r>
      <w:r w:rsidR="00A45311" w:rsidRPr="005F6AEA">
        <w:t>EVALUATION CRITERIA</w:t>
      </w:r>
      <w:bookmarkEnd w:id="53"/>
      <w:r w:rsidR="00A45311" w:rsidRPr="009F5969">
        <w:br/>
      </w:r>
    </w:p>
    <w:p w14:paraId="5B8CE6F6" w14:textId="77777777" w:rsidR="009807CA" w:rsidRPr="009F5969" w:rsidRDefault="009807CA" w:rsidP="00206579">
      <w:pPr>
        <w:pStyle w:val="ListParagraph"/>
        <w:keepNext/>
        <w:keepLines/>
        <w:numPr>
          <w:ilvl w:val="0"/>
          <w:numId w:val="1"/>
        </w:numPr>
        <w:spacing w:after="0" w:line="24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Cs w:val="24"/>
        </w:rPr>
      </w:pPr>
      <w:bookmarkStart w:id="54" w:name="_Toc355865383"/>
      <w:bookmarkStart w:id="55" w:name="_Toc355865453"/>
      <w:bookmarkStart w:id="56" w:name="_Toc355940070"/>
      <w:bookmarkStart w:id="57" w:name="_Toc365554957"/>
      <w:bookmarkStart w:id="58" w:name="_Toc365555011"/>
      <w:bookmarkStart w:id="59" w:name="_Toc365555199"/>
      <w:bookmarkStart w:id="60" w:name="_Toc368037094"/>
      <w:bookmarkStart w:id="61" w:name="_Toc368320422"/>
      <w:bookmarkStart w:id="62" w:name="_Toc412037713"/>
      <w:bookmarkStart w:id="63" w:name="_Toc412104440"/>
      <w:bookmarkStart w:id="64" w:name="_Toc412104780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4785449B" w14:textId="77777777" w:rsidR="009807CA" w:rsidRPr="00CF28EE" w:rsidRDefault="009807CA" w:rsidP="00206579">
      <w:pPr>
        <w:pStyle w:val="Heading2"/>
        <w:numPr>
          <w:ilvl w:val="1"/>
          <w:numId w:val="1"/>
        </w:numPr>
        <w:ind w:left="900"/>
        <w:rPr>
          <w:rFonts w:cs="Times New Roman"/>
          <w:color w:val="auto"/>
          <w:szCs w:val="24"/>
        </w:rPr>
      </w:pPr>
      <w:bookmarkStart w:id="65" w:name="_Toc412104781"/>
      <w:r w:rsidRPr="00CF28EE">
        <w:rPr>
          <w:rFonts w:cs="Times New Roman"/>
          <w:color w:val="auto"/>
          <w:szCs w:val="24"/>
        </w:rPr>
        <w:t>Evaluation Criteria</w:t>
      </w:r>
      <w:bookmarkEnd w:id="65"/>
    </w:p>
    <w:p w14:paraId="5EA5D4F5" w14:textId="77777777" w:rsidR="00107EB3" w:rsidRPr="00CF28EE" w:rsidRDefault="00107EB3" w:rsidP="00206579">
      <w:pPr>
        <w:pStyle w:val="Heading1"/>
        <w:ind w:left="450"/>
      </w:pPr>
    </w:p>
    <w:p w14:paraId="08A8AE3D" w14:textId="2F0E1AA8" w:rsidR="00684AD6" w:rsidRPr="00513287" w:rsidRDefault="000D1AA7" w:rsidP="004C671E">
      <w:pPr>
        <w:spacing w:after="0"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</w:t>
      </w:r>
      <w:r w:rsidR="00A45311" w:rsidRPr="00CF28EE">
        <w:rPr>
          <w:rFonts w:ascii="Times New Roman" w:hAnsi="Times New Roman" w:cs="Times New Roman"/>
        </w:rPr>
        <w:t xml:space="preserve">will be reviewed for completeness and inclusion of all required information and attachments. </w:t>
      </w:r>
      <w:r w:rsidR="00684AD6" w:rsidRPr="00513287">
        <w:rPr>
          <w:rFonts w:ascii="Times New Roman" w:hAnsi="Times New Roman" w:cs="Times New Roman"/>
        </w:rPr>
        <w:t xml:space="preserve">Loans will be disbursed on a first-come, first-served basis to technically and financially sound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684AD6" w:rsidRPr="00513287">
        <w:rPr>
          <w:rFonts w:ascii="Times New Roman" w:hAnsi="Times New Roman" w:cs="Times New Roman"/>
        </w:rPr>
        <w:t xml:space="preserve">s as determined by </w:t>
      </w:r>
      <w:r w:rsidR="00701D47" w:rsidRPr="00701D47">
        <w:rPr>
          <w:rFonts w:ascii="Times New Roman" w:hAnsi="Times New Roman" w:cs="Times New Roman"/>
          <w:b/>
          <w:i/>
        </w:rPr>
        <w:t>Focus on Energy</w:t>
      </w:r>
      <w:r w:rsidR="00684AD6" w:rsidRPr="00513287">
        <w:rPr>
          <w:rFonts w:ascii="Times New Roman" w:hAnsi="Times New Roman" w:cs="Times New Roman"/>
        </w:rPr>
        <w:t xml:space="preserve">, in partnership with the </w:t>
      </w:r>
      <w:r w:rsidR="00684AD6" w:rsidRPr="00E5042D">
        <w:rPr>
          <w:rFonts w:ascii="Times New Roman" w:hAnsi="Times New Roman" w:cs="Times New Roman"/>
          <w:b/>
          <w:i/>
        </w:rPr>
        <w:t>Partner Lender</w:t>
      </w:r>
      <w:r w:rsidR="00684AD6">
        <w:rPr>
          <w:rFonts w:ascii="Times New Roman" w:hAnsi="Times New Roman" w:cs="Times New Roman"/>
        </w:rPr>
        <w:t xml:space="preserve">. Incomplete applications will be returned to the </w:t>
      </w:r>
      <w:r w:rsidR="00F4463D" w:rsidRPr="00F4463D">
        <w:rPr>
          <w:rFonts w:ascii="Times New Roman" w:hAnsi="Times New Roman" w:cs="Times New Roman"/>
          <w:b/>
          <w:i/>
        </w:rPr>
        <w:t>Applicant</w:t>
      </w:r>
      <w:r w:rsidR="00684AD6">
        <w:rPr>
          <w:rFonts w:ascii="Times New Roman" w:hAnsi="Times New Roman" w:cs="Times New Roman"/>
        </w:rPr>
        <w:t xml:space="preserve"> and will not receive approval.</w:t>
      </w:r>
    </w:p>
    <w:p w14:paraId="46257C03" w14:textId="77777777" w:rsidR="000069C8" w:rsidRPr="00D26211" w:rsidRDefault="000069C8" w:rsidP="00D26211">
      <w:pPr>
        <w:spacing w:after="0" w:line="240" w:lineRule="auto"/>
        <w:rPr>
          <w:rFonts w:ascii="Times New Roman" w:hAnsi="Times New Roman" w:cs="Times New Roman"/>
        </w:rPr>
      </w:pPr>
    </w:p>
    <w:p w14:paraId="2E63DBD2" w14:textId="65B27B1B" w:rsidR="00B15B56" w:rsidRPr="00D26211" w:rsidRDefault="005F4399" w:rsidP="00D26211">
      <w:pPr>
        <w:pStyle w:val="ListParagraph"/>
        <w:spacing w:after="0" w:line="240" w:lineRule="auto"/>
        <w:ind w:left="713"/>
        <w:rPr>
          <w:rFonts w:ascii="Times New Roman" w:hAnsi="Times New Roman" w:cs="Times New Roman"/>
          <w:b/>
          <w:bCs/>
        </w:rPr>
      </w:pPr>
      <w:r w:rsidRPr="000069C8">
        <w:rPr>
          <w:rFonts w:ascii="Times New Roman" w:hAnsi="Times New Roman" w:cs="Times New Roman"/>
          <w:b/>
          <w:bCs/>
        </w:rPr>
        <w:t xml:space="preserve">Table </w:t>
      </w:r>
      <w:r w:rsidR="009807CA" w:rsidRPr="000069C8">
        <w:rPr>
          <w:rFonts w:ascii="Times New Roman" w:hAnsi="Times New Roman" w:cs="Times New Roman"/>
          <w:b/>
          <w:bCs/>
        </w:rPr>
        <w:t>4</w:t>
      </w:r>
      <w:r w:rsidRPr="000069C8">
        <w:rPr>
          <w:rFonts w:ascii="Times New Roman" w:hAnsi="Times New Roman" w:cs="Times New Roman"/>
          <w:b/>
          <w:bCs/>
        </w:rPr>
        <w:t>.1 Evaluation Criteria</w:t>
      </w:r>
    </w:p>
    <w:tbl>
      <w:tblPr>
        <w:tblStyle w:val="TableGrid"/>
        <w:tblW w:w="4065" w:type="pct"/>
        <w:tblInd w:w="715" w:type="dxa"/>
        <w:tblLook w:val="04A0" w:firstRow="1" w:lastRow="0" w:firstColumn="1" w:lastColumn="0" w:noHBand="0" w:noVBand="1"/>
      </w:tblPr>
      <w:tblGrid>
        <w:gridCol w:w="7602"/>
      </w:tblGrid>
      <w:tr w:rsidR="00216AB1" w:rsidRPr="00564796" w14:paraId="173CCE5F" w14:textId="77777777" w:rsidTr="00D26211">
        <w:trPr>
          <w:trHeight w:hRule="exact" w:val="504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14:paraId="47F4D92F" w14:textId="77777777" w:rsidR="00216AB1" w:rsidRPr="00564796" w:rsidRDefault="00216AB1" w:rsidP="00255271">
            <w:pPr>
              <w:rPr>
                <w:rFonts w:ascii="Times New Roman" w:hAnsi="Times New Roman"/>
                <w:b/>
              </w:rPr>
            </w:pPr>
            <w:r w:rsidRPr="00564796">
              <w:rPr>
                <w:rFonts w:ascii="Times New Roman" w:hAnsi="Times New Roman"/>
                <w:b/>
              </w:rPr>
              <w:t>Evaluation Criteria</w:t>
            </w:r>
          </w:p>
        </w:tc>
      </w:tr>
      <w:tr w:rsidR="00206579" w:rsidRPr="00564796" w14:paraId="12820010" w14:textId="77777777" w:rsidTr="00D26211">
        <w:trPr>
          <w:trHeight w:hRule="exact" w:val="1549"/>
        </w:trPr>
        <w:tc>
          <w:tcPr>
            <w:tcW w:w="5000" w:type="pct"/>
            <w:shd w:val="clear" w:color="auto" w:fill="auto"/>
            <w:vAlign w:val="center"/>
          </w:tcPr>
          <w:p w14:paraId="172D190B" w14:textId="77777777" w:rsidR="00206579" w:rsidRDefault="00206579" w:rsidP="00206579">
            <w:pPr>
              <w:rPr>
                <w:rFonts w:ascii="Times New Roman" w:hAnsi="Times New Roman"/>
                <w:b/>
              </w:rPr>
            </w:pPr>
          </w:p>
          <w:p w14:paraId="7484E14F" w14:textId="0DAF25DA" w:rsidR="00206579" w:rsidRPr="00CF28EE" w:rsidRDefault="00206579" w:rsidP="00206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Reasonable Savings Estimate</w:t>
            </w:r>
            <w:r w:rsidRPr="00255271">
              <w:rPr>
                <w:rFonts w:ascii="Times New Roman" w:hAnsi="Times New Roman"/>
              </w:rPr>
              <w:t xml:space="preserve">: </w:t>
            </w:r>
            <w:r w:rsidR="00F4463D" w:rsidRPr="00F4463D">
              <w:rPr>
                <w:rFonts w:ascii="Times New Roman" w:hAnsi="Times New Roman"/>
                <w:b/>
                <w:i/>
              </w:rPr>
              <w:t>Applicants</w:t>
            </w:r>
            <w:r w:rsidRPr="00255271">
              <w:rPr>
                <w:rFonts w:ascii="Times New Roman" w:hAnsi="Times New Roman"/>
              </w:rPr>
              <w:t xml:space="preserve"> shall provide clear, reasonable calculations of energy savings. Specific considerations include</w:t>
            </w:r>
            <w:r>
              <w:rPr>
                <w:rFonts w:ascii="Times New Roman" w:hAnsi="Times New Roman"/>
              </w:rPr>
              <w:t>:</w:t>
            </w:r>
          </w:p>
          <w:p w14:paraId="28C47FBF" w14:textId="77777777" w:rsidR="00206579" w:rsidRDefault="00206579" w:rsidP="002065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Well-documented and reasonable assumptions</w:t>
            </w:r>
          </w:p>
          <w:p w14:paraId="15659962" w14:textId="77777777" w:rsidR="00206579" w:rsidRDefault="00206579" w:rsidP="0020657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Clear and accurate calculations</w:t>
            </w:r>
          </w:p>
          <w:p w14:paraId="0A05906B" w14:textId="77777777" w:rsidR="00206579" w:rsidRPr="00564796" w:rsidRDefault="00206579" w:rsidP="00206579">
            <w:pPr>
              <w:rPr>
                <w:rFonts w:ascii="Times New Roman" w:hAnsi="Times New Roman"/>
                <w:b/>
              </w:rPr>
            </w:pPr>
          </w:p>
        </w:tc>
      </w:tr>
      <w:tr w:rsidR="00206579" w:rsidRPr="00564796" w14:paraId="0D8B19C9" w14:textId="77777777" w:rsidTr="00D26211">
        <w:trPr>
          <w:trHeight w:hRule="exact" w:val="2512"/>
        </w:trPr>
        <w:tc>
          <w:tcPr>
            <w:tcW w:w="5000" w:type="pct"/>
            <w:shd w:val="clear" w:color="auto" w:fill="auto"/>
            <w:vAlign w:val="center"/>
          </w:tcPr>
          <w:p w14:paraId="1D882126" w14:textId="77777777" w:rsidR="00206579" w:rsidRDefault="00206579" w:rsidP="00206579">
            <w:pPr>
              <w:rPr>
                <w:rFonts w:ascii="Times New Roman" w:hAnsi="Times New Roman"/>
                <w:b/>
              </w:rPr>
            </w:pPr>
          </w:p>
          <w:p w14:paraId="076D13A1" w14:textId="5D037B52" w:rsidR="00206579" w:rsidRPr="00EA7B3D" w:rsidRDefault="00206579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  <w:b/>
              </w:rPr>
              <w:t>System Optimization</w:t>
            </w:r>
            <w:r w:rsidRPr="00255271">
              <w:rPr>
                <w:rFonts w:ascii="Times New Roman" w:hAnsi="Times New Roman"/>
              </w:rPr>
              <w:t xml:space="preserve">: </w:t>
            </w:r>
            <w:r w:rsidR="00F4463D" w:rsidRPr="00F4463D">
              <w:rPr>
                <w:rFonts w:ascii="Times New Roman" w:hAnsi="Times New Roman"/>
                <w:b/>
                <w:i/>
              </w:rPr>
              <w:t>Applicants</w:t>
            </w:r>
            <w:r w:rsidRPr="00255271">
              <w:rPr>
                <w:rFonts w:ascii="Times New Roman" w:hAnsi="Times New Roman"/>
              </w:rPr>
              <w:t xml:space="preserve"> shall demonstrate system optimization. </w:t>
            </w:r>
            <w:r w:rsidRPr="00EA7B3D">
              <w:rPr>
                <w:rFonts w:ascii="Times New Roman" w:hAnsi="Times New Roman"/>
              </w:rPr>
              <w:t>Specific considerations include:</w:t>
            </w:r>
          </w:p>
          <w:p w14:paraId="7E96B770" w14:textId="77777777" w:rsidR="00206579" w:rsidRPr="00EA7B3D" w:rsidRDefault="00206579" w:rsidP="00206579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 xml:space="preserve">Utilization of the proposed system to meet </w:t>
            </w:r>
            <w:r w:rsidRPr="00701D47">
              <w:rPr>
                <w:rFonts w:ascii="Times New Roman" w:hAnsi="Times New Roman"/>
                <w:b/>
                <w:i/>
              </w:rPr>
              <w:t>Customer’s</w:t>
            </w:r>
            <w:r w:rsidRPr="00EA7B3D">
              <w:rPr>
                <w:rFonts w:ascii="Times New Roman" w:hAnsi="Times New Roman"/>
              </w:rPr>
              <w:t xml:space="preserve"> energy needs</w:t>
            </w:r>
          </w:p>
          <w:p w14:paraId="77084D7A" w14:textId="77777777" w:rsidR="00206579" w:rsidRPr="00EA7B3D" w:rsidRDefault="00206579" w:rsidP="00206579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/>
              </w:rPr>
            </w:pPr>
            <w:r w:rsidRPr="00EA7B3D">
              <w:rPr>
                <w:rFonts w:ascii="Times New Roman" w:hAnsi="Times New Roman"/>
              </w:rPr>
              <w:t>Optimization of engineering design (e.g. use of waste heat or other methods utilized)</w:t>
            </w:r>
          </w:p>
          <w:p w14:paraId="14914306" w14:textId="77777777" w:rsidR="00206579" w:rsidRPr="0073644C" w:rsidRDefault="00206579" w:rsidP="00206579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/>
              </w:rPr>
            </w:pPr>
            <w:r w:rsidRPr="00CF28EE">
              <w:rPr>
                <w:rFonts w:ascii="Times New Roman" w:hAnsi="Times New Roman"/>
              </w:rPr>
              <w:t>System production aligns with peak demand schedule (if applicable)</w:t>
            </w:r>
          </w:p>
          <w:p w14:paraId="23C500D8" w14:textId="77938742" w:rsidR="00206579" w:rsidRPr="000069C8" w:rsidRDefault="00206579" w:rsidP="00206579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System reduces energy use by systems upstream or downstream of the </w:t>
            </w:r>
            <w:r w:rsidR="00097E8D" w:rsidRPr="00097E8D">
              <w:rPr>
                <w:rFonts w:ascii="Times New Roman" w:hAnsi="Times New Roman"/>
                <w:b/>
                <w:i/>
              </w:rPr>
              <w:t>Project</w:t>
            </w:r>
            <w:r>
              <w:rPr>
                <w:rFonts w:ascii="Times New Roman" w:hAnsi="Times New Roman"/>
              </w:rPr>
              <w:t xml:space="preserve"> (e.g. anaerobic pretreatment)</w:t>
            </w:r>
          </w:p>
          <w:p w14:paraId="20AFA64A" w14:textId="77777777" w:rsidR="00206579" w:rsidRDefault="00206579" w:rsidP="00206579">
            <w:pPr>
              <w:rPr>
                <w:rFonts w:ascii="Times New Roman" w:hAnsi="Times New Roman"/>
                <w:b/>
              </w:rPr>
            </w:pPr>
          </w:p>
        </w:tc>
      </w:tr>
      <w:tr w:rsidR="00206579" w:rsidRPr="00564796" w14:paraId="103DE23D" w14:textId="77777777" w:rsidTr="00D26211">
        <w:trPr>
          <w:trHeight w:hRule="exact" w:val="1351"/>
        </w:trPr>
        <w:tc>
          <w:tcPr>
            <w:tcW w:w="5000" w:type="pct"/>
            <w:shd w:val="clear" w:color="auto" w:fill="auto"/>
            <w:vAlign w:val="center"/>
          </w:tcPr>
          <w:p w14:paraId="0F1D7FF8" w14:textId="5AC8B6FB" w:rsidR="00206579" w:rsidRPr="00EA7B3D" w:rsidRDefault="00701D47" w:rsidP="00206579">
            <w:pPr>
              <w:rPr>
                <w:rFonts w:ascii="Times New Roman" w:hAnsi="Times New Roman"/>
              </w:rPr>
            </w:pPr>
            <w:r w:rsidRPr="00701D47">
              <w:rPr>
                <w:rFonts w:ascii="Times New Roman" w:hAnsi="Times New Roman"/>
                <w:b/>
                <w:i/>
              </w:rPr>
              <w:t>Focus on Energy</w:t>
            </w:r>
            <w:r w:rsidR="00206579" w:rsidRPr="002B5287">
              <w:rPr>
                <w:rFonts w:ascii="Times New Roman" w:hAnsi="Times New Roman"/>
                <w:b/>
              </w:rPr>
              <w:t xml:space="preserve"> Impact on Project:</w:t>
            </w:r>
            <w:r w:rsidR="00E24E74">
              <w:rPr>
                <w:rFonts w:ascii="Times New Roman" w:hAnsi="Times New Roman"/>
                <w:b/>
              </w:rPr>
              <w:t xml:space="preserve"> </w:t>
            </w:r>
            <w:r w:rsidR="00206579" w:rsidRPr="00EA7B3D">
              <w:rPr>
                <w:rFonts w:ascii="Times New Roman" w:hAnsi="Times New Roman"/>
              </w:rPr>
              <w:t xml:space="preserve">Evaluated based on the impact of the loan for the </w:t>
            </w:r>
            <w:r w:rsidR="00F4463D" w:rsidRPr="00F4463D">
              <w:rPr>
                <w:rFonts w:ascii="Times New Roman" w:hAnsi="Times New Roman"/>
                <w:b/>
                <w:i/>
              </w:rPr>
              <w:t>Applicant</w:t>
            </w:r>
            <w:r w:rsidR="00206579" w:rsidRPr="00EA7B3D">
              <w:rPr>
                <w:rFonts w:ascii="Times New Roman" w:hAnsi="Times New Roman"/>
              </w:rPr>
              <w:t xml:space="preserve"> and the </w:t>
            </w:r>
            <w:r w:rsidR="00206579" w:rsidRPr="00F4463D">
              <w:rPr>
                <w:rFonts w:ascii="Times New Roman" w:hAnsi="Times New Roman"/>
                <w:b/>
                <w:i/>
              </w:rPr>
              <w:t>Applicant’s</w:t>
            </w:r>
            <w:r w:rsidR="00206579" w:rsidRPr="00EA7B3D">
              <w:rPr>
                <w:rFonts w:ascii="Times New Roman" w:hAnsi="Times New Roman"/>
              </w:rPr>
              <w:t xml:space="preserve"> commitment to move forward with the </w:t>
            </w:r>
            <w:r w:rsidR="00097E8D" w:rsidRPr="00097E8D">
              <w:rPr>
                <w:rFonts w:ascii="Times New Roman" w:hAnsi="Times New Roman"/>
                <w:b/>
                <w:i/>
              </w:rPr>
              <w:t>Project</w:t>
            </w:r>
            <w:r w:rsidR="00206579" w:rsidRPr="00EA7B3D">
              <w:rPr>
                <w:rFonts w:ascii="Times New Roman" w:hAnsi="Times New Roman"/>
              </w:rPr>
              <w:t xml:space="preserve"> if they are determined to be eligible to receive a loan.</w:t>
            </w:r>
          </w:p>
          <w:p w14:paraId="22FE48DC" w14:textId="77777777" w:rsidR="00206579" w:rsidRDefault="00206579" w:rsidP="00206579">
            <w:pPr>
              <w:rPr>
                <w:rFonts w:ascii="Times New Roman" w:hAnsi="Times New Roman"/>
                <w:b/>
              </w:rPr>
            </w:pPr>
          </w:p>
        </w:tc>
      </w:tr>
      <w:tr w:rsidR="00216AB1" w:rsidRPr="00564796" w14:paraId="17823A44" w14:textId="77777777" w:rsidTr="00D26211">
        <w:trPr>
          <w:trHeight w:val="1384"/>
        </w:trPr>
        <w:tc>
          <w:tcPr>
            <w:tcW w:w="5000" w:type="pct"/>
            <w:tcBorders>
              <w:bottom w:val="single" w:sz="4" w:space="0" w:color="auto"/>
            </w:tcBorders>
          </w:tcPr>
          <w:p w14:paraId="12C5D460" w14:textId="77777777" w:rsidR="00216AB1" w:rsidRDefault="00216AB1" w:rsidP="00206579">
            <w:pPr>
              <w:rPr>
                <w:rFonts w:ascii="Times New Roman" w:hAnsi="Times New Roman"/>
                <w:b/>
                <w:i/>
              </w:rPr>
            </w:pPr>
          </w:p>
          <w:p w14:paraId="4A7133C0" w14:textId="39EAD9E3" w:rsidR="00216AB1" w:rsidRPr="00EA7B3D" w:rsidRDefault="00AB5F7E" w:rsidP="00206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Project </w:t>
            </w:r>
            <w:r w:rsidR="00216AB1" w:rsidRPr="00564796">
              <w:rPr>
                <w:rFonts w:ascii="Times New Roman" w:hAnsi="Times New Roman"/>
                <w:b/>
                <w:i/>
              </w:rPr>
              <w:t>Cost-effectiveness</w:t>
            </w:r>
            <w:r w:rsidR="00216AB1" w:rsidRPr="00564796">
              <w:rPr>
                <w:rFonts w:ascii="Times New Roman" w:hAnsi="Times New Roman"/>
                <w:b/>
              </w:rPr>
              <w:t>:</w:t>
            </w:r>
            <w:r w:rsidR="00E24E74">
              <w:rPr>
                <w:rFonts w:ascii="Times New Roman" w:hAnsi="Times New Roman"/>
              </w:rPr>
              <w:t xml:space="preserve"> </w:t>
            </w:r>
            <w:r w:rsidR="00701D47" w:rsidRPr="00701D47">
              <w:rPr>
                <w:rFonts w:ascii="Times New Roman" w:hAnsi="Times New Roman"/>
                <w:b/>
                <w:i/>
              </w:rPr>
              <w:t>Focus on Energy</w:t>
            </w:r>
            <w:r w:rsidR="00216AB1" w:rsidRPr="00255271">
              <w:rPr>
                <w:rFonts w:ascii="Times New Roman" w:hAnsi="Times New Roman"/>
              </w:rPr>
              <w:t xml:space="preserve"> will calculate a </w:t>
            </w:r>
            <w:r w:rsidR="00097E8D" w:rsidRPr="00097E8D">
              <w:rPr>
                <w:rFonts w:ascii="Times New Roman" w:hAnsi="Times New Roman"/>
                <w:b/>
                <w:i/>
              </w:rPr>
              <w:t>Project</w:t>
            </w:r>
            <w:r w:rsidRPr="00255271">
              <w:rPr>
                <w:rFonts w:ascii="Times New Roman" w:hAnsi="Times New Roman"/>
              </w:rPr>
              <w:t xml:space="preserve"> </w:t>
            </w:r>
            <w:r w:rsidR="00216AB1" w:rsidRPr="00EA7B3D">
              <w:rPr>
                <w:rFonts w:ascii="Times New Roman" w:hAnsi="Times New Roman"/>
              </w:rPr>
              <w:t xml:space="preserve">cost effectiveness using the formula below. </w:t>
            </w:r>
          </w:p>
          <w:p w14:paraId="73DB3486" w14:textId="77777777" w:rsidR="00216AB1" w:rsidRPr="00564796" w:rsidRDefault="00216AB1" w:rsidP="00206579">
            <w:pPr>
              <w:rPr>
                <w:rFonts w:ascii="Times New Roman" w:hAnsi="Times New Roman"/>
              </w:rPr>
            </w:pPr>
          </w:p>
          <w:p w14:paraId="3B7AE879" w14:textId="3AE3B6D4" w:rsidR="00216AB1" w:rsidRDefault="00216AB1" w:rsidP="0025527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Proposed</w:t>
            </w:r>
            <w:r w:rsidRPr="00564796">
              <w:rPr>
                <w:rFonts w:ascii="Times New Roman" w:hAnsi="Times New Roman"/>
              </w:rPr>
              <w:t xml:space="preserve"> annual </w:t>
            </w:r>
            <w:proofErr w:type="spellStart"/>
            <w:r w:rsidRPr="00564796">
              <w:rPr>
                <w:rFonts w:ascii="Times New Roman" w:hAnsi="Times New Roman"/>
              </w:rPr>
              <w:t>kB</w:t>
            </w:r>
            <w:r>
              <w:rPr>
                <w:rFonts w:ascii="Times New Roman" w:hAnsi="Times New Roman"/>
              </w:rPr>
              <w:t>TU</w:t>
            </w:r>
            <w:proofErr w:type="spellEnd"/>
            <w:r w:rsidRPr="00564796">
              <w:rPr>
                <w:rFonts w:ascii="Times New Roman" w:hAnsi="Times New Roman"/>
              </w:rPr>
              <w:t xml:space="preserve"> produced or offset / </w:t>
            </w:r>
            <w:r w:rsidRPr="00152473">
              <w:rPr>
                <w:rFonts w:ascii="Times New Roman" w:hAnsi="Times New Roman"/>
                <w:b/>
                <w:i/>
              </w:rPr>
              <w:t>Total Project Cost</w:t>
            </w:r>
          </w:p>
          <w:p w14:paraId="75354418" w14:textId="77777777" w:rsidR="00216AB1" w:rsidRPr="00564796" w:rsidRDefault="00216AB1" w:rsidP="00255271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14:paraId="52C6C41C" w14:textId="77777777" w:rsidR="00A45311" w:rsidRPr="00CF28EE" w:rsidRDefault="00A45311" w:rsidP="00206579">
      <w:pPr>
        <w:spacing w:after="0" w:line="240" w:lineRule="auto"/>
        <w:rPr>
          <w:rFonts w:ascii="Times New Roman" w:hAnsi="Times New Roman" w:cs="Times New Roman"/>
          <w:szCs w:val="24"/>
        </w:rPr>
        <w:sectPr w:rsidR="00A45311" w:rsidRPr="00CF28EE" w:rsidSect="001F2D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5E4EB3" w14:textId="339A518E" w:rsidR="00107EB3" w:rsidRPr="00C41368" w:rsidRDefault="004F5B4D" w:rsidP="00206579">
      <w:pPr>
        <w:pStyle w:val="Heading1"/>
        <w:rPr>
          <w:b w:val="0"/>
        </w:rPr>
      </w:pPr>
      <w:bookmarkStart w:id="66" w:name="_Toc355695164"/>
      <w:bookmarkStart w:id="67" w:name="_Toc412104782"/>
      <w:bookmarkEnd w:id="66"/>
      <w:r>
        <w:lastRenderedPageBreak/>
        <w:t xml:space="preserve">SECTION 5. </w:t>
      </w:r>
      <w:r w:rsidR="00CD7EFB" w:rsidRPr="00CF28EE">
        <w:t xml:space="preserve">APPLICATION SUBMISSION </w:t>
      </w:r>
      <w:bookmarkEnd w:id="8"/>
      <w:bookmarkEnd w:id="67"/>
      <w:r w:rsidR="00206579">
        <w:t>CHECKLIST AND FORMS</w:t>
      </w:r>
      <w:r w:rsidR="00CD7EFB" w:rsidRPr="00CF28EE">
        <w:br/>
      </w:r>
    </w:p>
    <w:p w14:paraId="72FDEB69" w14:textId="663C4515" w:rsidR="00250D0E" w:rsidRPr="00CF28EE" w:rsidRDefault="00206579" w:rsidP="00206579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 w:rsidRPr="00C41368">
        <w:rPr>
          <w:rFonts w:ascii="Times New Roman" w:hAnsi="Times New Roman" w:cs="Times New Roman"/>
        </w:rPr>
        <w:t>Applications</w:t>
      </w:r>
      <w:r w:rsidR="00CD7EFB" w:rsidRPr="00206579">
        <w:rPr>
          <w:rFonts w:ascii="Times New Roman" w:hAnsi="Times New Roman" w:cs="Times New Roman"/>
        </w:rPr>
        <w:t xml:space="preserve"> </w:t>
      </w:r>
      <w:r w:rsidR="004B1EA8" w:rsidRPr="00206579">
        <w:rPr>
          <w:rFonts w:ascii="Times New Roman" w:hAnsi="Times New Roman" w:cs="Times New Roman"/>
        </w:rPr>
        <w:t xml:space="preserve">must </w:t>
      </w:r>
      <w:r w:rsidR="00CD7EFB" w:rsidRPr="00206579">
        <w:rPr>
          <w:rFonts w:ascii="Times New Roman" w:hAnsi="Times New Roman" w:cs="Times New Roman"/>
        </w:rPr>
        <w:t>contain all of the following items</w:t>
      </w:r>
      <w:r w:rsidR="007B064F" w:rsidRPr="00206579">
        <w:rPr>
          <w:rFonts w:ascii="Times New Roman" w:hAnsi="Times New Roman" w:cs="Times New Roman"/>
        </w:rPr>
        <w:t xml:space="preserve"> to be considered for </w:t>
      </w:r>
      <w:r w:rsidR="00701D47" w:rsidRPr="00701D47">
        <w:rPr>
          <w:rFonts w:ascii="Times New Roman" w:hAnsi="Times New Roman" w:cs="Times New Roman"/>
          <w:b/>
          <w:i/>
        </w:rPr>
        <w:t>Focus on Energy</w:t>
      </w:r>
      <w:r w:rsidR="007B064F" w:rsidRPr="00C41368">
        <w:rPr>
          <w:rFonts w:ascii="Times New Roman" w:hAnsi="Times New Roman" w:cs="Times New Roman"/>
        </w:rPr>
        <w:t xml:space="preserve"> </w:t>
      </w:r>
      <w:r w:rsidR="007B064F" w:rsidRPr="00206579">
        <w:rPr>
          <w:rFonts w:ascii="Times New Roman" w:hAnsi="Times New Roman" w:cs="Times New Roman"/>
        </w:rPr>
        <w:t>loan funds.</w:t>
      </w:r>
      <w:r w:rsidR="00CD7EFB" w:rsidRPr="00CF28EE">
        <w:rPr>
          <w:rFonts w:ascii="Times New Roman" w:hAnsi="Times New Roman" w:cs="Times New Roman"/>
        </w:rPr>
        <w:br/>
      </w:r>
    </w:p>
    <w:p w14:paraId="123D18CD" w14:textId="3984213C" w:rsidR="000F4589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6DD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CD7EFB" w:rsidRPr="00CF28EE">
        <w:rPr>
          <w:rFonts w:ascii="Times New Roman" w:hAnsi="Times New Roman" w:cs="Times New Roman"/>
        </w:rPr>
        <w:tab/>
      </w:r>
      <w:r w:rsidR="009807CA" w:rsidRPr="00CF28EE">
        <w:rPr>
          <w:rFonts w:ascii="Times New Roman" w:hAnsi="Times New Roman" w:cs="Times New Roman"/>
        </w:rPr>
        <w:t>5</w:t>
      </w:r>
      <w:r w:rsidR="00CD7EFB" w:rsidRPr="00CF28EE">
        <w:rPr>
          <w:rFonts w:ascii="Times New Roman" w:hAnsi="Times New Roman" w:cs="Times New Roman"/>
        </w:rPr>
        <w:t>.</w:t>
      </w:r>
      <w:r w:rsidR="00F51DDC" w:rsidRPr="00CF28EE">
        <w:rPr>
          <w:rFonts w:ascii="Times New Roman" w:hAnsi="Times New Roman" w:cs="Times New Roman"/>
        </w:rPr>
        <w:t>1</w:t>
      </w:r>
      <w:r w:rsidR="006D5136" w:rsidRPr="00CF28EE">
        <w:rPr>
          <w:rFonts w:ascii="Times New Roman" w:hAnsi="Times New Roman" w:cs="Times New Roman"/>
        </w:rPr>
        <w:tab/>
      </w:r>
      <w:r w:rsidR="000F4589">
        <w:rPr>
          <w:rFonts w:ascii="Times New Roman" w:hAnsi="Times New Roman" w:cs="Times New Roman"/>
        </w:rPr>
        <w:t>Cover Page with S</w:t>
      </w:r>
      <w:r w:rsidR="00CD7EFB" w:rsidRPr="00CF28EE">
        <w:rPr>
          <w:rFonts w:ascii="Times New Roman" w:hAnsi="Times New Roman" w:cs="Times New Roman"/>
        </w:rPr>
        <w:t>ignature</w:t>
      </w:r>
      <w:r w:rsidR="002A1A5E" w:rsidRPr="00CF28EE">
        <w:rPr>
          <w:rFonts w:ascii="Times New Roman" w:hAnsi="Times New Roman" w:cs="Times New Roman"/>
        </w:rPr>
        <w:t xml:space="preserve"> </w:t>
      </w:r>
    </w:p>
    <w:p w14:paraId="4CED3B7A" w14:textId="4174D109" w:rsidR="00250D0E" w:rsidRPr="00CF28EE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6DD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CD7EFB" w:rsidRPr="00CF28EE">
        <w:rPr>
          <w:rFonts w:ascii="Times New Roman" w:hAnsi="Times New Roman" w:cs="Times New Roman"/>
        </w:rPr>
        <w:tab/>
      </w:r>
      <w:r w:rsidR="009807CA" w:rsidRPr="00CF28EE">
        <w:rPr>
          <w:rFonts w:ascii="Times New Roman" w:hAnsi="Times New Roman" w:cs="Times New Roman"/>
        </w:rPr>
        <w:t>5</w:t>
      </w:r>
      <w:r w:rsidR="00CD7EFB" w:rsidRPr="00CF28EE">
        <w:rPr>
          <w:rFonts w:ascii="Times New Roman" w:hAnsi="Times New Roman" w:cs="Times New Roman"/>
        </w:rPr>
        <w:t>.</w:t>
      </w:r>
      <w:r w:rsidR="00F51DDC" w:rsidRPr="00CF28EE">
        <w:rPr>
          <w:rFonts w:ascii="Times New Roman" w:hAnsi="Times New Roman" w:cs="Times New Roman"/>
        </w:rPr>
        <w:t>2</w:t>
      </w:r>
      <w:r w:rsidR="006D5136" w:rsidRPr="00CF28EE">
        <w:rPr>
          <w:rFonts w:ascii="Times New Roman" w:hAnsi="Times New Roman" w:cs="Times New Roman"/>
        </w:rPr>
        <w:tab/>
      </w:r>
      <w:r w:rsidR="00276DEA">
        <w:rPr>
          <w:rFonts w:ascii="Times New Roman" w:hAnsi="Times New Roman" w:cs="Times New Roman"/>
        </w:rPr>
        <w:t>Key Project Metrics</w:t>
      </w:r>
    </w:p>
    <w:p w14:paraId="233B0F56" w14:textId="0328709C" w:rsidR="00250D0E" w:rsidRPr="00CF28EE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6DD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CD7EFB" w:rsidRPr="00CF28EE">
        <w:rPr>
          <w:rFonts w:ascii="Times New Roman" w:hAnsi="Times New Roman" w:cs="Times New Roman"/>
        </w:rPr>
        <w:tab/>
      </w:r>
      <w:r w:rsidR="009807CA" w:rsidRPr="00CF28EE">
        <w:rPr>
          <w:rFonts w:ascii="Times New Roman" w:hAnsi="Times New Roman" w:cs="Times New Roman"/>
        </w:rPr>
        <w:t>5</w:t>
      </w:r>
      <w:r w:rsidR="00CD7EFB" w:rsidRPr="00CF28EE">
        <w:rPr>
          <w:rFonts w:ascii="Times New Roman" w:hAnsi="Times New Roman" w:cs="Times New Roman"/>
        </w:rPr>
        <w:t>.</w:t>
      </w:r>
      <w:r w:rsidR="00F51DDC" w:rsidRPr="00CF28EE">
        <w:rPr>
          <w:rFonts w:ascii="Times New Roman" w:hAnsi="Times New Roman" w:cs="Times New Roman"/>
        </w:rPr>
        <w:t>3</w:t>
      </w:r>
      <w:r w:rsidR="006D5136" w:rsidRPr="00CF28EE">
        <w:rPr>
          <w:rFonts w:ascii="Times New Roman" w:hAnsi="Times New Roman" w:cs="Times New Roman"/>
        </w:rPr>
        <w:tab/>
      </w:r>
      <w:r w:rsidR="000F4589">
        <w:rPr>
          <w:rFonts w:ascii="Times New Roman" w:hAnsi="Times New Roman" w:cs="Times New Roman"/>
        </w:rPr>
        <w:t>Project</w:t>
      </w:r>
      <w:r w:rsidR="00CD7EFB" w:rsidRPr="00CF28EE">
        <w:rPr>
          <w:rFonts w:ascii="Times New Roman" w:hAnsi="Times New Roman" w:cs="Times New Roman"/>
        </w:rPr>
        <w:t xml:space="preserve"> Overview</w:t>
      </w:r>
    </w:p>
    <w:p w14:paraId="2BC82704" w14:textId="77B202F5" w:rsidR="00250D0E" w:rsidRPr="00CF28EE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6DD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CD7EFB" w:rsidRPr="00CF28EE">
        <w:rPr>
          <w:rFonts w:ascii="Times New Roman" w:hAnsi="Times New Roman" w:cs="Times New Roman"/>
        </w:rPr>
        <w:tab/>
      </w:r>
      <w:r w:rsidR="009807CA" w:rsidRPr="00CF28EE">
        <w:rPr>
          <w:rFonts w:ascii="Times New Roman" w:hAnsi="Times New Roman" w:cs="Times New Roman"/>
        </w:rPr>
        <w:t>5</w:t>
      </w:r>
      <w:r w:rsidR="00CD7EFB" w:rsidRPr="00CF28EE">
        <w:rPr>
          <w:rFonts w:ascii="Times New Roman" w:hAnsi="Times New Roman" w:cs="Times New Roman"/>
        </w:rPr>
        <w:t>.</w:t>
      </w:r>
      <w:r w:rsidR="00DF75FF">
        <w:rPr>
          <w:rFonts w:ascii="Times New Roman" w:hAnsi="Times New Roman" w:cs="Times New Roman"/>
        </w:rPr>
        <w:t>4</w:t>
      </w:r>
      <w:r w:rsidR="006D5136" w:rsidRPr="00CF28EE">
        <w:rPr>
          <w:rFonts w:ascii="Times New Roman" w:hAnsi="Times New Roman" w:cs="Times New Roman"/>
        </w:rPr>
        <w:tab/>
      </w:r>
      <w:r w:rsidR="00CD7EFB" w:rsidRPr="00CF28EE">
        <w:rPr>
          <w:rFonts w:ascii="Times New Roman" w:hAnsi="Times New Roman" w:cs="Times New Roman"/>
        </w:rPr>
        <w:t>System Design</w:t>
      </w:r>
      <w:r w:rsidR="002818E0">
        <w:rPr>
          <w:rFonts w:ascii="Times New Roman" w:hAnsi="Times New Roman" w:cs="Times New Roman"/>
        </w:rPr>
        <w:t xml:space="preserve"> and Optimization</w:t>
      </w:r>
    </w:p>
    <w:p w14:paraId="388D96F3" w14:textId="4F5B2BF4" w:rsidR="00250D0E" w:rsidRPr="00CF28EE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7EFB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CD7EFB" w:rsidRPr="00CF28EE">
        <w:rPr>
          <w:rFonts w:ascii="Times New Roman" w:hAnsi="Times New Roman" w:cs="Times New Roman"/>
        </w:rPr>
        <w:tab/>
      </w:r>
      <w:r w:rsidR="009807CA" w:rsidRPr="00CF28EE">
        <w:rPr>
          <w:rFonts w:ascii="Times New Roman" w:hAnsi="Times New Roman" w:cs="Times New Roman"/>
        </w:rPr>
        <w:t>5</w:t>
      </w:r>
      <w:r w:rsidR="00CD7EFB" w:rsidRPr="00CF28EE">
        <w:rPr>
          <w:rFonts w:ascii="Times New Roman" w:hAnsi="Times New Roman" w:cs="Times New Roman"/>
        </w:rPr>
        <w:t>.</w:t>
      </w:r>
      <w:r w:rsidR="00DF75FF">
        <w:rPr>
          <w:rFonts w:ascii="Times New Roman" w:hAnsi="Times New Roman" w:cs="Times New Roman"/>
        </w:rPr>
        <w:t>5</w:t>
      </w:r>
      <w:r w:rsidR="006D5136" w:rsidRPr="00CF28EE">
        <w:rPr>
          <w:rFonts w:ascii="Times New Roman" w:hAnsi="Times New Roman" w:cs="Times New Roman"/>
        </w:rPr>
        <w:tab/>
      </w:r>
      <w:r w:rsidR="00ED16DC" w:rsidRPr="00CF28EE">
        <w:rPr>
          <w:rFonts w:ascii="Times New Roman" w:hAnsi="Times New Roman" w:cs="Times New Roman"/>
        </w:rPr>
        <w:t xml:space="preserve">Renewable Energy Analysis </w:t>
      </w:r>
    </w:p>
    <w:p w14:paraId="24E3AB7A" w14:textId="43EF534B" w:rsidR="00250D0E" w:rsidRPr="00CF28EE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63AB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DF75FF">
        <w:rPr>
          <w:rFonts w:ascii="Times New Roman" w:hAnsi="Times New Roman" w:cs="Times New Roman"/>
        </w:rPr>
        <w:tab/>
        <w:t>5.6</w:t>
      </w:r>
      <w:r w:rsidR="008363AB">
        <w:rPr>
          <w:rFonts w:ascii="Times New Roman" w:hAnsi="Times New Roman" w:cs="Times New Roman"/>
        </w:rPr>
        <w:tab/>
      </w:r>
      <w:r w:rsidR="00ED16DC" w:rsidRPr="00CF28EE">
        <w:rPr>
          <w:rFonts w:ascii="Times New Roman" w:hAnsi="Times New Roman" w:cs="Times New Roman"/>
        </w:rPr>
        <w:t>Project Budget</w:t>
      </w:r>
      <w:r w:rsidR="00DF75FF">
        <w:rPr>
          <w:rFonts w:ascii="Times New Roman" w:hAnsi="Times New Roman" w:cs="Times New Roman"/>
        </w:rPr>
        <w:t xml:space="preserve"> and Total Project Cost</w:t>
      </w:r>
    </w:p>
    <w:p w14:paraId="4D363732" w14:textId="3F87775D" w:rsidR="00ED16DC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7EFB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CD7EFB" w:rsidRPr="00CF28EE">
        <w:rPr>
          <w:rFonts w:ascii="Times New Roman" w:hAnsi="Times New Roman" w:cs="Times New Roman"/>
        </w:rPr>
        <w:tab/>
      </w:r>
      <w:r w:rsidR="009807CA" w:rsidRPr="00CF28EE">
        <w:rPr>
          <w:rFonts w:ascii="Times New Roman" w:hAnsi="Times New Roman" w:cs="Times New Roman"/>
        </w:rPr>
        <w:t>5</w:t>
      </w:r>
      <w:r w:rsidR="00CD7EFB" w:rsidRPr="00CF28EE">
        <w:rPr>
          <w:rFonts w:ascii="Times New Roman" w:hAnsi="Times New Roman" w:cs="Times New Roman"/>
        </w:rPr>
        <w:t>.</w:t>
      </w:r>
      <w:r w:rsidR="00DF75FF">
        <w:rPr>
          <w:rFonts w:ascii="Times New Roman" w:hAnsi="Times New Roman" w:cs="Times New Roman"/>
        </w:rPr>
        <w:t>7</w:t>
      </w:r>
      <w:r w:rsidR="006D5136" w:rsidRPr="00CF28EE">
        <w:rPr>
          <w:rFonts w:ascii="Times New Roman" w:hAnsi="Times New Roman" w:cs="Times New Roman"/>
        </w:rPr>
        <w:tab/>
      </w:r>
      <w:r w:rsidR="00DF75FF">
        <w:rPr>
          <w:rFonts w:ascii="Times New Roman" w:hAnsi="Times New Roman" w:cs="Times New Roman"/>
        </w:rPr>
        <w:t>Project Timeline and Completion Date</w:t>
      </w:r>
      <w:r w:rsidR="00ED16DC" w:rsidRPr="00CF28EE">
        <w:rPr>
          <w:rFonts w:ascii="Times New Roman" w:hAnsi="Times New Roman" w:cs="Times New Roman"/>
        </w:rPr>
        <w:t xml:space="preserve"> </w:t>
      </w:r>
    </w:p>
    <w:p w14:paraId="33F044C5" w14:textId="439B5964" w:rsidR="00250D0E" w:rsidRPr="00CF28EE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7EFB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CD7EFB" w:rsidRPr="00CF28EE">
        <w:rPr>
          <w:rFonts w:ascii="Times New Roman" w:hAnsi="Times New Roman" w:cs="Times New Roman"/>
        </w:rPr>
        <w:tab/>
      </w:r>
      <w:r w:rsidR="009807CA" w:rsidRPr="00CF28EE">
        <w:rPr>
          <w:rFonts w:ascii="Times New Roman" w:hAnsi="Times New Roman" w:cs="Times New Roman"/>
        </w:rPr>
        <w:t>5</w:t>
      </w:r>
      <w:r w:rsidR="00CD7EFB" w:rsidRPr="00CF28EE">
        <w:rPr>
          <w:rFonts w:ascii="Times New Roman" w:hAnsi="Times New Roman" w:cs="Times New Roman"/>
        </w:rPr>
        <w:t>.</w:t>
      </w:r>
      <w:r w:rsidR="00DF75FF">
        <w:rPr>
          <w:rFonts w:ascii="Times New Roman" w:hAnsi="Times New Roman" w:cs="Times New Roman"/>
        </w:rPr>
        <w:t>8</w:t>
      </w:r>
      <w:r w:rsidR="006D5136" w:rsidRPr="00CF28EE">
        <w:rPr>
          <w:rFonts w:ascii="Times New Roman" w:hAnsi="Times New Roman" w:cs="Times New Roman"/>
        </w:rPr>
        <w:tab/>
      </w:r>
      <w:r w:rsidR="00146ACE">
        <w:rPr>
          <w:rFonts w:ascii="Times New Roman" w:hAnsi="Times New Roman" w:cs="Times New Roman"/>
        </w:rPr>
        <w:t>Focus on Energy Impact on Project</w:t>
      </w:r>
      <w:r w:rsidR="004B1EA8">
        <w:rPr>
          <w:rFonts w:ascii="Times New Roman" w:hAnsi="Times New Roman" w:cs="Times New Roman"/>
        </w:rPr>
        <w:t xml:space="preserve"> Viability</w:t>
      </w:r>
    </w:p>
    <w:p w14:paraId="238AF79C" w14:textId="3A2F316A" w:rsidR="002818E0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6DD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CD7EFB" w:rsidRPr="00CF28EE">
        <w:rPr>
          <w:rFonts w:ascii="Times New Roman" w:hAnsi="Times New Roman" w:cs="Times New Roman"/>
        </w:rPr>
        <w:tab/>
      </w:r>
      <w:r w:rsidR="009807CA" w:rsidRPr="00CF28EE">
        <w:rPr>
          <w:rFonts w:ascii="Times New Roman" w:hAnsi="Times New Roman" w:cs="Times New Roman"/>
        </w:rPr>
        <w:t>5</w:t>
      </w:r>
      <w:r w:rsidR="00CD7EFB" w:rsidRPr="00CF28EE">
        <w:rPr>
          <w:rFonts w:ascii="Times New Roman" w:hAnsi="Times New Roman" w:cs="Times New Roman"/>
        </w:rPr>
        <w:t>.</w:t>
      </w:r>
      <w:r w:rsidR="00DF75FF">
        <w:rPr>
          <w:rFonts w:ascii="Times New Roman" w:hAnsi="Times New Roman" w:cs="Times New Roman"/>
        </w:rPr>
        <w:t>9</w:t>
      </w:r>
      <w:r w:rsidR="006D5136" w:rsidRPr="00CF28EE">
        <w:rPr>
          <w:rFonts w:ascii="Times New Roman" w:hAnsi="Times New Roman" w:cs="Times New Roman"/>
        </w:rPr>
        <w:tab/>
      </w:r>
      <w:r w:rsidR="002818E0">
        <w:rPr>
          <w:rFonts w:ascii="Times New Roman" w:hAnsi="Times New Roman" w:cs="Times New Roman"/>
        </w:rPr>
        <w:t xml:space="preserve">Utility </w:t>
      </w:r>
      <w:r w:rsidR="00DF75FF">
        <w:rPr>
          <w:rFonts w:ascii="Times New Roman" w:hAnsi="Times New Roman" w:cs="Times New Roman"/>
        </w:rPr>
        <w:t>Supplied Energy Use History</w:t>
      </w:r>
      <w:r w:rsidR="002818E0" w:rsidRPr="00CF28EE">
        <w:rPr>
          <w:rFonts w:ascii="Times New Roman" w:hAnsi="Times New Roman" w:cs="Times New Roman"/>
        </w:rPr>
        <w:t xml:space="preserve"> </w:t>
      </w:r>
    </w:p>
    <w:p w14:paraId="4AFB0C0B" w14:textId="3FF041AD" w:rsidR="00DF75FF" w:rsidRDefault="004163E2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36DD"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 w:rsidR="009807CA" w:rsidRPr="00CF28EE">
        <w:rPr>
          <w:rFonts w:ascii="Times New Roman" w:hAnsi="Times New Roman" w:cs="Times New Roman"/>
        </w:rPr>
        <w:t>5</w:t>
      </w:r>
      <w:r w:rsidR="00CD7EFB" w:rsidRPr="00CF28EE">
        <w:rPr>
          <w:rFonts w:ascii="Times New Roman" w:hAnsi="Times New Roman" w:cs="Times New Roman"/>
        </w:rPr>
        <w:t>.</w:t>
      </w:r>
      <w:r w:rsidR="00DF75FF">
        <w:rPr>
          <w:rFonts w:ascii="Times New Roman" w:hAnsi="Times New Roman" w:cs="Times New Roman"/>
        </w:rPr>
        <w:t>10</w:t>
      </w:r>
      <w:r w:rsidR="006D5136" w:rsidRPr="00CF28EE">
        <w:rPr>
          <w:rFonts w:ascii="Times New Roman" w:hAnsi="Times New Roman" w:cs="Times New Roman"/>
        </w:rPr>
        <w:tab/>
      </w:r>
      <w:r w:rsidR="00DF75FF">
        <w:rPr>
          <w:rFonts w:ascii="Times New Roman" w:hAnsi="Times New Roman" w:cs="Times New Roman"/>
        </w:rPr>
        <w:t>Energy Generation Metering</w:t>
      </w:r>
    </w:p>
    <w:p w14:paraId="1DE71C19" w14:textId="599E2DCF" w:rsidR="00E32380" w:rsidRPr="00E24E74" w:rsidRDefault="00E24E74" w:rsidP="00E24E74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8EE">
        <w:rPr>
          <w:rFonts w:ascii="Times New Roman" w:hAnsi="Times New Roman" w:cs="Times New Roman"/>
        </w:rPr>
        <w:instrText xml:space="preserve"> FORMCHECKBOX </w:instrText>
      </w:r>
      <w:r w:rsidR="00AF332B">
        <w:rPr>
          <w:rFonts w:ascii="Times New Roman" w:hAnsi="Times New Roman" w:cs="Times New Roman"/>
        </w:rPr>
      </w:r>
      <w:r w:rsidR="00AF332B">
        <w:rPr>
          <w:rFonts w:ascii="Times New Roman" w:hAnsi="Times New Roman" w:cs="Times New Roman"/>
        </w:rPr>
        <w:fldChar w:fldCharType="separate"/>
      </w:r>
      <w:r w:rsidRPr="00CF28E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3E3F" w:rsidRPr="00E24E74">
        <w:rPr>
          <w:rFonts w:ascii="Times New Roman" w:hAnsi="Times New Roman" w:cs="Times New Roman"/>
        </w:rPr>
        <w:t>Supporting Documentation</w:t>
      </w:r>
      <w:r w:rsidR="00262FF1">
        <w:rPr>
          <w:rFonts w:ascii="Times New Roman" w:hAnsi="Times New Roman" w:cs="Times New Roman"/>
        </w:rPr>
        <w:t xml:space="preserve"> (Attach to completed Template)</w:t>
      </w:r>
      <w:r w:rsidR="00CD7EFB" w:rsidRPr="00E24E74">
        <w:rPr>
          <w:rFonts w:ascii="Times New Roman" w:hAnsi="Times New Roman" w:cs="Times New Roman"/>
        </w:rPr>
        <w:t>:</w:t>
      </w:r>
    </w:p>
    <w:p w14:paraId="5F95E0B4" w14:textId="6FBAF93B" w:rsidR="00166F0F" w:rsidRPr="00CF28EE" w:rsidRDefault="00CD7EFB" w:rsidP="002065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t>System specifications</w:t>
      </w:r>
      <w:r w:rsidR="004B1EA8">
        <w:rPr>
          <w:rFonts w:ascii="Times New Roman" w:hAnsi="Times New Roman" w:cs="Times New Roman"/>
        </w:rPr>
        <w:t xml:space="preserve"> and basis of design</w:t>
      </w:r>
    </w:p>
    <w:p w14:paraId="13DA5600" w14:textId="3C464B13" w:rsidR="00166F0F" w:rsidRPr="00CF28EE" w:rsidRDefault="00CD7EFB" w:rsidP="002065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t>Vendor</w:t>
      </w:r>
      <w:r w:rsidR="004B1EA8">
        <w:rPr>
          <w:rFonts w:ascii="Times New Roman" w:hAnsi="Times New Roman" w:cs="Times New Roman"/>
        </w:rPr>
        <w:t xml:space="preserve"> or contractor</w:t>
      </w:r>
      <w:r w:rsidRPr="00CF28EE">
        <w:rPr>
          <w:rFonts w:ascii="Times New Roman" w:hAnsi="Times New Roman" w:cs="Times New Roman"/>
        </w:rPr>
        <w:t xml:space="preserve"> quote</w:t>
      </w:r>
      <w:r w:rsidR="004B1EA8">
        <w:rPr>
          <w:rFonts w:ascii="Times New Roman" w:hAnsi="Times New Roman" w:cs="Times New Roman"/>
        </w:rPr>
        <w:t>s</w:t>
      </w:r>
    </w:p>
    <w:p w14:paraId="3A21F419" w14:textId="77777777" w:rsidR="00166F0F" w:rsidRPr="00CF28EE" w:rsidRDefault="00CD7EFB" w:rsidP="002065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t>Warranty information</w:t>
      </w:r>
    </w:p>
    <w:p w14:paraId="439E4277" w14:textId="77777777" w:rsidR="00166F0F" w:rsidRDefault="00B7413A" w:rsidP="002065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t>Calculation of energy production</w:t>
      </w:r>
    </w:p>
    <w:p w14:paraId="5D0FE59B" w14:textId="45E84526" w:rsidR="004B1EA8" w:rsidRPr="00CF28EE" w:rsidRDefault="004B1EA8" w:rsidP="0020657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Manufacturer information for major equipment components</w:t>
      </w:r>
    </w:p>
    <w:p w14:paraId="2968B1D6" w14:textId="77777777" w:rsidR="00B62B48" w:rsidRPr="00CF28EE" w:rsidRDefault="00B62B48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</w:p>
    <w:p w14:paraId="307B3A15" w14:textId="77777777" w:rsidR="00B62B48" w:rsidRPr="00CF28EE" w:rsidRDefault="00B62B48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</w:p>
    <w:p w14:paraId="026FFB38" w14:textId="0F67809E" w:rsidR="00250D0E" w:rsidRPr="00CF28EE" w:rsidRDefault="00F4463D" w:rsidP="00206579">
      <w:pPr>
        <w:pStyle w:val="ListParagraph"/>
        <w:spacing w:line="240" w:lineRule="auto"/>
        <w:ind w:left="450"/>
        <w:rPr>
          <w:rFonts w:ascii="Times New Roman" w:hAnsi="Times New Roman" w:cs="Times New Roman"/>
        </w:rPr>
        <w:sectPr w:rsidR="00250D0E" w:rsidRPr="00CF28EE" w:rsidSect="007F42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4463D">
        <w:rPr>
          <w:rFonts w:ascii="Times New Roman" w:hAnsi="Times New Roman" w:cs="Times New Roman"/>
          <w:b/>
          <w:i/>
        </w:rPr>
        <w:t>Applicants</w:t>
      </w:r>
      <w:r w:rsidR="00ED16DC" w:rsidRPr="00C41368">
        <w:rPr>
          <w:rFonts w:ascii="Times New Roman" w:hAnsi="Times New Roman" w:cs="Times New Roman"/>
        </w:rPr>
        <w:t xml:space="preserve"> </w:t>
      </w:r>
      <w:r w:rsidR="00A72F64" w:rsidRPr="00AB5F7E">
        <w:rPr>
          <w:rFonts w:ascii="Times New Roman" w:hAnsi="Times New Roman" w:cs="Times New Roman"/>
        </w:rPr>
        <w:t>should use</w:t>
      </w:r>
      <w:r w:rsidR="00ED16DC" w:rsidRPr="00AB5F7E">
        <w:rPr>
          <w:rFonts w:ascii="Times New Roman" w:hAnsi="Times New Roman" w:cs="Times New Roman"/>
        </w:rPr>
        <w:t xml:space="preserve"> the Application Submissi</w:t>
      </w:r>
      <w:r w:rsidR="007B064F" w:rsidRPr="00AB5F7E">
        <w:rPr>
          <w:rFonts w:ascii="Times New Roman" w:hAnsi="Times New Roman" w:cs="Times New Roman"/>
        </w:rPr>
        <w:t xml:space="preserve">on Requirements as a Template. </w:t>
      </w:r>
      <w:r w:rsidR="00F907AB" w:rsidRPr="00AB5F7E">
        <w:rPr>
          <w:rFonts w:ascii="Times New Roman" w:hAnsi="Times New Roman" w:cs="Times New Roman"/>
        </w:rPr>
        <w:t>Attachments shall be limite</w:t>
      </w:r>
      <w:r w:rsidR="007B064F" w:rsidRPr="00AB5F7E">
        <w:rPr>
          <w:rFonts w:ascii="Times New Roman" w:hAnsi="Times New Roman" w:cs="Times New Roman"/>
        </w:rPr>
        <w:t>d to supporting</w:t>
      </w:r>
      <w:r w:rsidR="007B064F">
        <w:rPr>
          <w:rFonts w:ascii="Times New Roman" w:hAnsi="Times New Roman" w:cs="Times New Roman"/>
        </w:rPr>
        <w:t xml:space="preserve"> documentation.</w:t>
      </w:r>
    </w:p>
    <w:p w14:paraId="1D0540AE" w14:textId="77777777" w:rsidR="004950E0" w:rsidRPr="00CF28EE" w:rsidRDefault="004950E0" w:rsidP="00206579">
      <w:pPr>
        <w:pStyle w:val="ListParagraph"/>
        <w:keepNext/>
        <w:keepLines/>
        <w:numPr>
          <w:ilvl w:val="0"/>
          <w:numId w:val="1"/>
        </w:numPr>
        <w:spacing w:after="0" w:line="24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Cs w:val="24"/>
        </w:rPr>
      </w:pPr>
      <w:bookmarkStart w:id="68" w:name="_Toc355735092"/>
      <w:bookmarkStart w:id="69" w:name="_Toc355736924"/>
      <w:bookmarkStart w:id="70" w:name="_Toc355736992"/>
      <w:bookmarkStart w:id="71" w:name="_Toc355738455"/>
      <w:bookmarkStart w:id="72" w:name="_Toc355857312"/>
      <w:bookmarkStart w:id="73" w:name="_Toc355865386"/>
      <w:bookmarkStart w:id="74" w:name="_Toc355865456"/>
      <w:bookmarkStart w:id="75" w:name="_Toc355940073"/>
      <w:bookmarkStart w:id="76" w:name="_Toc365554960"/>
      <w:bookmarkStart w:id="77" w:name="_Toc365555014"/>
      <w:bookmarkStart w:id="78" w:name="_Toc365555202"/>
      <w:bookmarkStart w:id="79" w:name="_Toc368037097"/>
      <w:bookmarkStart w:id="80" w:name="_Toc368320425"/>
      <w:bookmarkStart w:id="81" w:name="_Toc412037716"/>
      <w:bookmarkStart w:id="82" w:name="_Toc412104443"/>
      <w:bookmarkStart w:id="83" w:name="_Toc412104783"/>
      <w:bookmarkStart w:id="84" w:name="_Toc345325211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6D8F0291" w14:textId="77777777" w:rsidR="00107EB3" w:rsidRPr="00CF28EE" w:rsidRDefault="00CD7EFB" w:rsidP="00206579">
      <w:pPr>
        <w:pStyle w:val="Heading2"/>
        <w:numPr>
          <w:ilvl w:val="1"/>
          <w:numId w:val="1"/>
        </w:numPr>
        <w:ind w:left="637"/>
        <w:rPr>
          <w:rFonts w:cs="Times New Roman"/>
        </w:rPr>
      </w:pPr>
      <w:bookmarkStart w:id="85" w:name="_Toc412104784"/>
      <w:r w:rsidRPr="00CF28EE">
        <w:rPr>
          <w:rFonts w:cs="Times New Roman"/>
          <w:color w:val="auto"/>
          <w:szCs w:val="24"/>
        </w:rPr>
        <w:t>Cover Page</w:t>
      </w:r>
      <w:bookmarkEnd w:id="84"/>
      <w:bookmarkEnd w:id="85"/>
      <w:r w:rsidRPr="00CF28EE">
        <w:rPr>
          <w:rFonts w:cs="Times New Roman"/>
          <w:color w:val="auto"/>
          <w:szCs w:val="24"/>
        </w:rPr>
        <w:t xml:space="preserve"> </w:t>
      </w:r>
    </w:p>
    <w:p w14:paraId="22625DBA" w14:textId="77777777" w:rsidR="00107EB3" w:rsidRPr="00CF28EE" w:rsidRDefault="00107EB3" w:rsidP="00206579">
      <w:pPr>
        <w:pStyle w:val="Heading2"/>
        <w:ind w:left="637"/>
        <w:rPr>
          <w:rFonts w:cs="Times New Roman"/>
        </w:rPr>
      </w:pPr>
    </w:p>
    <w:p w14:paraId="32B27586" w14:textId="7F7D15F7" w:rsidR="009C2EC3" w:rsidRDefault="00CD7EFB" w:rsidP="004C671E">
      <w:pPr>
        <w:spacing w:after="0" w:line="240" w:lineRule="auto"/>
        <w:ind w:left="637"/>
      </w:pPr>
      <w:r w:rsidRPr="00CF28EE">
        <w:rPr>
          <w:rFonts w:ascii="Times New Roman" w:hAnsi="Times New Roman" w:cs="Times New Roman"/>
        </w:rPr>
        <w:t xml:space="preserve">The Cover Page </w:t>
      </w:r>
      <w:r w:rsidR="00A47050">
        <w:rPr>
          <w:rFonts w:ascii="Times New Roman" w:hAnsi="Times New Roman" w:cs="Times New Roman"/>
        </w:rPr>
        <w:t xml:space="preserve">Form </w:t>
      </w:r>
      <w:r w:rsidR="0008721B">
        <w:rPr>
          <w:rFonts w:ascii="Times New Roman" w:hAnsi="Times New Roman" w:cs="Times New Roman"/>
        </w:rPr>
        <w:t xml:space="preserve">must be submitted with the </w:t>
      </w:r>
      <w:r w:rsidR="000D1AA7">
        <w:rPr>
          <w:rFonts w:ascii="Times New Roman" w:hAnsi="Times New Roman" w:cs="Times New Roman"/>
        </w:rPr>
        <w:t>application</w:t>
      </w:r>
      <w:r w:rsidR="0008721B">
        <w:rPr>
          <w:rFonts w:ascii="Times New Roman" w:hAnsi="Times New Roman" w:cs="Times New Roman"/>
        </w:rPr>
        <w:t>.</w:t>
      </w:r>
      <w:r w:rsidR="00E24E74">
        <w:rPr>
          <w:rFonts w:ascii="Times New Roman" w:hAnsi="Times New Roman" w:cs="Times New Roman"/>
        </w:rPr>
        <w:t xml:space="preserve"> </w:t>
      </w:r>
      <w:r w:rsidR="0008721B">
        <w:rPr>
          <w:rFonts w:ascii="Times New Roman" w:hAnsi="Times New Roman" w:cs="Times New Roman"/>
        </w:rPr>
        <w:t xml:space="preserve">Please copy the </w:t>
      </w:r>
      <w:r w:rsidR="00A45991">
        <w:rPr>
          <w:rFonts w:ascii="Times New Roman" w:hAnsi="Times New Roman" w:cs="Times New Roman"/>
        </w:rPr>
        <w:t xml:space="preserve">form </w:t>
      </w:r>
      <w:r w:rsidR="0008721B">
        <w:rPr>
          <w:rFonts w:ascii="Times New Roman" w:hAnsi="Times New Roman" w:cs="Times New Roman"/>
        </w:rPr>
        <w:t xml:space="preserve">and ensure it is </w:t>
      </w:r>
      <w:r w:rsidRPr="00CF28EE">
        <w:rPr>
          <w:rFonts w:ascii="Times New Roman" w:hAnsi="Times New Roman" w:cs="Times New Roman"/>
        </w:rPr>
        <w:t xml:space="preserve">signed by an authorized representative. </w:t>
      </w:r>
    </w:p>
    <w:p w14:paraId="304C511F" w14:textId="0C004588" w:rsidR="00107EB3" w:rsidRPr="00CF28EE" w:rsidRDefault="00107EB3" w:rsidP="00206579">
      <w:pPr>
        <w:pStyle w:val="Caption"/>
        <w:ind w:left="0"/>
        <w:rPr>
          <w:i/>
        </w:rPr>
      </w:pP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733"/>
        <w:gridCol w:w="180"/>
        <w:gridCol w:w="2250"/>
        <w:gridCol w:w="360"/>
        <w:gridCol w:w="369"/>
        <w:gridCol w:w="171"/>
        <w:gridCol w:w="810"/>
        <w:gridCol w:w="2700"/>
      </w:tblGrid>
      <w:tr w:rsidR="00250D0E" w:rsidRPr="00CF28EE" w14:paraId="00DC1A48" w14:textId="77777777" w:rsidTr="00F34967">
        <w:trPr>
          <w:trHeight w:val="683"/>
          <w:jc w:val="center"/>
        </w:trPr>
        <w:tc>
          <w:tcPr>
            <w:tcW w:w="1885" w:type="dxa"/>
            <w:vAlign w:val="center"/>
          </w:tcPr>
          <w:p w14:paraId="7AD0ECC6" w14:textId="77777777" w:rsidR="00250D0E" w:rsidRPr="008D742F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D742F">
              <w:rPr>
                <w:rFonts w:ascii="Times New Roman" w:hAnsi="Times New Roman" w:cs="Times New Roman"/>
                <w:b/>
              </w:rPr>
              <w:t>Applicant</w:t>
            </w:r>
          </w:p>
        </w:tc>
        <w:tc>
          <w:tcPr>
            <w:tcW w:w="4163" w:type="dxa"/>
            <w:gridSpan w:val="3"/>
            <w:tcBorders>
              <w:bottom w:val="single" w:sz="4" w:space="0" w:color="auto"/>
            </w:tcBorders>
          </w:tcPr>
          <w:p w14:paraId="3C1868F5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Applicant’s Name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vAlign w:val="center"/>
          </w:tcPr>
          <w:p w14:paraId="0F7F50C1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Tax Identification Number (9-digit FEIN or SSN)</w:t>
            </w:r>
          </w:p>
          <w:p w14:paraId="2249B61C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0E" w:rsidRPr="00CF28EE" w14:paraId="646A19A8" w14:textId="77777777" w:rsidTr="00F34967">
        <w:trPr>
          <w:trHeight w:val="235"/>
          <w:jc w:val="center"/>
        </w:trPr>
        <w:tc>
          <w:tcPr>
            <w:tcW w:w="1885" w:type="dxa"/>
            <w:vMerge w:val="restart"/>
            <w:tcBorders>
              <w:right w:val="single" w:sz="4" w:space="0" w:color="auto"/>
            </w:tcBorders>
            <w:vAlign w:val="center"/>
          </w:tcPr>
          <w:p w14:paraId="16E8E1EC" w14:textId="77777777" w:rsidR="00250D0E" w:rsidRPr="00CF28EE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CF28EE">
              <w:rPr>
                <w:rFonts w:ascii="Times New Roman" w:hAnsi="Times New Roman" w:cs="Times New Roman"/>
                <w:b/>
              </w:rPr>
              <w:t>Project Site Location</w:t>
            </w:r>
            <w:r w:rsidRPr="00CF28EE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F2FE330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BA694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Project Name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60D9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0E" w:rsidRPr="00CF28EE" w14:paraId="5B6914FC" w14:textId="77777777" w:rsidTr="00F34967">
        <w:trPr>
          <w:trHeight w:val="235"/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55671E0B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867EE" w14:textId="36600BEB" w:rsidR="00250D0E" w:rsidRPr="0008721B" w:rsidRDefault="00D24495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Site Address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10CB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0E" w:rsidRPr="00CF28EE" w14:paraId="284101B2" w14:textId="77777777" w:rsidTr="00F34967">
        <w:trPr>
          <w:trHeight w:val="235"/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6956EE32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CEE86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755E8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8D34" w14:textId="77777777" w:rsidR="00250D0E" w:rsidRPr="0008721B" w:rsidRDefault="00D24495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County</w:t>
            </w:r>
            <w:r w:rsidR="00CD7EFB"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0D0E" w:rsidRPr="00CF28EE" w14:paraId="4B5FF526" w14:textId="77777777" w:rsidTr="00F34967">
        <w:trPr>
          <w:trHeight w:val="235"/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60EAE287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13F38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State: WI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0996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3627C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0238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0E" w:rsidRPr="00CF28EE" w14:paraId="08538EAF" w14:textId="77777777" w:rsidTr="00F34967">
        <w:trPr>
          <w:trHeight w:val="235"/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3B4C89FC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5C2C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Electric Provider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AC5F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Electric Acct. # </w:t>
            </w:r>
          </w:p>
        </w:tc>
      </w:tr>
      <w:tr w:rsidR="00250D0E" w:rsidRPr="00CF28EE" w14:paraId="246BF57F" w14:textId="77777777" w:rsidTr="00F34967">
        <w:trPr>
          <w:trHeight w:val="235"/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089595B6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B31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Natural Gas Provider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09DB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Natural Gas Acct. #</w:t>
            </w:r>
          </w:p>
        </w:tc>
      </w:tr>
      <w:tr w:rsidR="00250D0E" w:rsidRPr="00CF28EE" w14:paraId="5CA5D110" w14:textId="77777777" w:rsidTr="00F34967">
        <w:trPr>
          <w:jc w:val="center"/>
        </w:trPr>
        <w:tc>
          <w:tcPr>
            <w:tcW w:w="1885" w:type="dxa"/>
            <w:vMerge w:val="restart"/>
            <w:tcBorders>
              <w:right w:val="single" w:sz="4" w:space="0" w:color="auto"/>
            </w:tcBorders>
            <w:vAlign w:val="center"/>
          </w:tcPr>
          <w:p w14:paraId="5CB5C1EE" w14:textId="77777777" w:rsidR="00250D0E" w:rsidRPr="00CF28EE" w:rsidRDefault="00C2586F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CF28EE">
              <w:rPr>
                <w:rFonts w:ascii="Times New Roman" w:hAnsi="Times New Roman" w:cs="Times New Roman"/>
                <w:b/>
              </w:rPr>
              <w:t xml:space="preserve">Customer </w:t>
            </w:r>
            <w:r w:rsidR="00CD7EFB" w:rsidRPr="00CF28EE">
              <w:rPr>
                <w:rFonts w:ascii="Times New Roman" w:hAnsi="Times New Roman" w:cs="Times New Roman"/>
                <w:b/>
              </w:rPr>
              <w:t>Prim</w:t>
            </w:r>
            <w:r w:rsidR="00D24495">
              <w:rPr>
                <w:rFonts w:ascii="Times New Roman" w:hAnsi="Times New Roman" w:cs="Times New Roman"/>
                <w:b/>
              </w:rPr>
              <w:t>ary Contact and Mailing Address</w:t>
            </w:r>
            <w:r w:rsidR="00CD7EFB" w:rsidRPr="00CF28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DBB86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EB62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0E" w:rsidRPr="00CF28EE" w14:paraId="4EE60ED3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60523112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16CB6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Address 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4E8C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0E" w:rsidRPr="00CF28EE" w14:paraId="2224216B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6AD396CE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D5B17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5DBD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A6F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County</w:t>
            </w:r>
          </w:p>
        </w:tc>
      </w:tr>
      <w:tr w:rsidR="00250D0E" w:rsidRPr="00CF28EE" w14:paraId="5DEDE543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5F22BA8B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B5AEF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6702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6594" w14:textId="77777777" w:rsidR="00250D0E" w:rsidRPr="0008721B" w:rsidRDefault="00D24495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r w:rsidR="00CD7EFB"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0D0E" w:rsidRPr="00CF28EE" w14:paraId="4F104C1C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0A8116FB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B5448" w14:textId="77777777" w:rsidR="00250D0E" w:rsidRPr="0008721B" w:rsidRDefault="00D24495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CD7EFB"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115D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A5D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250D0E" w:rsidRPr="00CF28EE" w14:paraId="2ACB7181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3F449E58" w14:textId="77777777" w:rsidR="00250D0E" w:rsidRPr="00CF28EE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B7D72" w14:textId="77777777" w:rsidR="00250D0E" w:rsidRPr="0008721B" w:rsidRDefault="00D24495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CD7EFB"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5256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0E" w:rsidRPr="00CF28EE" w14:paraId="6404BF92" w14:textId="77777777" w:rsidTr="00F34967">
        <w:trPr>
          <w:trHeight w:val="503"/>
          <w:jc w:val="center"/>
        </w:trPr>
        <w:tc>
          <w:tcPr>
            <w:tcW w:w="1885" w:type="dxa"/>
            <w:vAlign w:val="center"/>
          </w:tcPr>
          <w:p w14:paraId="59CE278C" w14:textId="77777777" w:rsidR="00250D0E" w:rsidRPr="00CF28EE" w:rsidRDefault="00D24495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Technology</w:t>
            </w:r>
            <w:r w:rsidR="00CD7EFB" w:rsidRPr="00CF28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73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A240C9D" w14:textId="3BC338E1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Biogas [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Biomass [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Geothermal</w:t>
            </w:r>
            <w:r w:rsidR="00EE72A5"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Solar Photovoltaic [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Solar Thermal [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Wind [</w:t>
            </w:r>
            <w:r w:rsidR="00E2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</w:tr>
      <w:tr w:rsidR="00C444C9" w:rsidRPr="00CF28EE" w14:paraId="53A7801E" w14:textId="77777777" w:rsidTr="00F34967">
        <w:trPr>
          <w:trHeight w:hRule="exact" w:val="1872"/>
          <w:jc w:val="center"/>
        </w:trPr>
        <w:tc>
          <w:tcPr>
            <w:tcW w:w="1885" w:type="dxa"/>
            <w:vAlign w:val="center"/>
          </w:tcPr>
          <w:p w14:paraId="25362A65" w14:textId="77777777" w:rsidR="00C444C9" w:rsidRPr="00CF28EE" w:rsidRDefault="00C444C9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CF28EE">
              <w:rPr>
                <w:rFonts w:ascii="Times New Roman" w:hAnsi="Times New Roman" w:cs="Times New Roman"/>
                <w:b/>
              </w:rPr>
              <w:t xml:space="preserve">Project summary </w:t>
            </w:r>
          </w:p>
          <w:p w14:paraId="2A051CD0" w14:textId="77777777" w:rsidR="00C444C9" w:rsidRPr="00CF28EE" w:rsidRDefault="00C444C9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CF28EE">
              <w:rPr>
                <w:rFonts w:ascii="Times New Roman" w:hAnsi="Times New Roman" w:cs="Times New Roman"/>
                <w:b/>
              </w:rPr>
              <w:t>(less than 200 words)</w:t>
            </w:r>
          </w:p>
        </w:tc>
        <w:tc>
          <w:tcPr>
            <w:tcW w:w="8573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70A5D3C" w14:textId="5F69C154" w:rsidR="003E42BD" w:rsidRDefault="003E42BD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A8D5A" w14:textId="367DADBB" w:rsidR="003E42BD" w:rsidRDefault="003E42BD" w:rsidP="003E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EB87A" w14:textId="77777777" w:rsidR="00477767" w:rsidRPr="003E42BD" w:rsidRDefault="00477767" w:rsidP="00A46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0E" w:rsidRPr="00CF28EE" w14:paraId="3DEFF283" w14:textId="77777777" w:rsidTr="00F34967">
        <w:trPr>
          <w:trHeight w:val="341"/>
          <w:jc w:val="center"/>
        </w:trPr>
        <w:tc>
          <w:tcPr>
            <w:tcW w:w="1885" w:type="dxa"/>
            <w:vAlign w:val="center"/>
          </w:tcPr>
          <w:p w14:paraId="5BEAD703" w14:textId="77777777" w:rsidR="00250D0E" w:rsidRPr="00CF28EE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CF28EE">
              <w:rPr>
                <w:rFonts w:ascii="Times New Roman" w:hAnsi="Times New Roman" w:cs="Times New Roman"/>
                <w:b/>
              </w:rPr>
              <w:t>Authorized Signature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477F4E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60EBBEC8" w14:textId="77777777" w:rsidR="00250D0E" w:rsidRPr="0008721B" w:rsidRDefault="00250D0E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4F02EAA1" w14:textId="77777777" w:rsidR="00250D0E" w:rsidRPr="0008721B" w:rsidRDefault="00CD7EF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BC7E27" w:rsidRPr="00CF28EE" w14:paraId="3A9A0207" w14:textId="77777777" w:rsidTr="00F34967">
        <w:trPr>
          <w:jc w:val="center"/>
        </w:trPr>
        <w:tc>
          <w:tcPr>
            <w:tcW w:w="1885" w:type="dxa"/>
            <w:vMerge w:val="restart"/>
            <w:tcBorders>
              <w:right w:val="single" w:sz="4" w:space="0" w:color="auto"/>
            </w:tcBorders>
            <w:vAlign w:val="center"/>
          </w:tcPr>
          <w:p w14:paraId="39376521" w14:textId="77777777" w:rsidR="003E3F91" w:rsidRDefault="003E3F91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Optional:</w:t>
            </w:r>
          </w:p>
          <w:p w14:paraId="1D2F7F27" w14:textId="69C20B21" w:rsidR="00BC7E27" w:rsidRPr="00CF28EE" w:rsidRDefault="00594DA8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Fill in Contractor information </w:t>
            </w:r>
            <w:r w:rsidR="00BC7E27" w:rsidRPr="00CF28EE">
              <w:rPr>
                <w:rFonts w:ascii="Times New Roman" w:hAnsi="Times New Roman" w:cs="Times New Roman"/>
                <w:b/>
              </w:rPr>
              <w:t>if Co</w:t>
            </w:r>
            <w:r w:rsidR="00D24495">
              <w:rPr>
                <w:rFonts w:ascii="Times New Roman" w:hAnsi="Times New Roman" w:cs="Times New Roman"/>
                <w:b/>
              </w:rPr>
              <w:t>ntractor is also to be informed</w:t>
            </w:r>
            <w:r w:rsidR="00E24E7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DBEAE" w14:textId="77777777" w:rsidR="00BC7E27" w:rsidRPr="0008721B" w:rsidRDefault="0008721B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Contractor </w:t>
            </w:r>
            <w:r w:rsidR="00BC7E27" w:rsidRPr="0008721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E5EF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27" w:rsidRPr="00CF28EE" w14:paraId="5E8D179D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414C984A" w14:textId="77777777" w:rsidR="00BC7E27" w:rsidRPr="00CF28EE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B2F3E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Address 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27A1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27" w:rsidRPr="00CF28EE" w14:paraId="7F723FC2" w14:textId="77777777" w:rsidTr="00F34967">
        <w:trPr>
          <w:trHeight w:val="296"/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65CFD0DA" w14:textId="77777777" w:rsidR="00BC7E27" w:rsidRPr="00CF28EE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C2DD5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4122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A9FD4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County</w:t>
            </w:r>
          </w:p>
        </w:tc>
      </w:tr>
      <w:tr w:rsidR="00BC7E27" w:rsidRPr="00CF28EE" w14:paraId="4D82C686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5D04FB12" w14:textId="77777777" w:rsidR="00BC7E27" w:rsidRPr="00CF28EE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0DCA6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907D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F07E" w14:textId="77777777" w:rsidR="00BC7E27" w:rsidRPr="0008721B" w:rsidRDefault="00D24495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r w:rsidR="00BC7E27"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7E27" w:rsidRPr="00CF28EE" w14:paraId="4894E289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2D06D7BA" w14:textId="77777777" w:rsidR="00BC7E27" w:rsidRPr="00CF28EE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EB443" w14:textId="77777777" w:rsidR="00BC7E27" w:rsidRPr="0008721B" w:rsidRDefault="00D24495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  <w:r w:rsidR="00BC7E27"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694C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654C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BC7E27" w:rsidRPr="00CF28EE" w14:paraId="7FD57BFC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12C37804" w14:textId="77777777" w:rsidR="00BC7E27" w:rsidRPr="00CF28EE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FE78C" w14:textId="77777777" w:rsidR="00BC7E27" w:rsidRPr="0008721B" w:rsidRDefault="00D24495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1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BC7E27" w:rsidRPr="00087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EB9A" w14:textId="77777777" w:rsidR="00BC7E27" w:rsidRPr="0008721B" w:rsidRDefault="00BC7E27" w:rsidP="00206579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42F" w:rsidRPr="00CF28EE" w14:paraId="0C5DDF6D" w14:textId="77777777" w:rsidTr="00F34967">
        <w:trPr>
          <w:jc w:val="center"/>
        </w:trPr>
        <w:tc>
          <w:tcPr>
            <w:tcW w:w="1885" w:type="dxa"/>
            <w:vMerge w:val="restart"/>
            <w:tcBorders>
              <w:right w:val="single" w:sz="4" w:space="0" w:color="auto"/>
            </w:tcBorders>
            <w:vAlign w:val="center"/>
          </w:tcPr>
          <w:p w14:paraId="3F8BD3F4" w14:textId="724F1872" w:rsidR="003E42BD" w:rsidRDefault="003E42BD" w:rsidP="00B6242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Optional:</w:t>
            </w:r>
          </w:p>
          <w:p w14:paraId="141395B4" w14:textId="564ED50E" w:rsidR="00B6242F" w:rsidRPr="00CF28EE" w:rsidRDefault="00B6242F" w:rsidP="00B6242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C41368">
              <w:rPr>
                <w:rFonts w:ascii="Times New Roman" w:hAnsi="Times New Roman" w:cs="Times New Roman"/>
                <w:b/>
              </w:rPr>
              <w:t>Lender Information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192" w14:textId="66DA80F8" w:rsidR="00B6242F" w:rsidRPr="0008721B" w:rsidRDefault="00B6242F" w:rsidP="00B6242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Lending Institution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8D4F" w14:textId="7E8AEA91" w:rsidR="00B6242F" w:rsidRPr="0008721B" w:rsidRDefault="00B6242F" w:rsidP="00B6242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Banker</w:t>
            </w:r>
          </w:p>
        </w:tc>
      </w:tr>
      <w:tr w:rsidR="00B6242F" w:rsidRPr="00CF28EE" w14:paraId="62F67E0A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2FADA5C1" w14:textId="77777777" w:rsidR="00B6242F" w:rsidRPr="00CF28EE" w:rsidRDefault="00B6242F" w:rsidP="00B6242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AF03" w14:textId="52E18BE8" w:rsidR="00B6242F" w:rsidRPr="0008721B" w:rsidRDefault="00B6242F" w:rsidP="00B6242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E05" w14:textId="31C1315A" w:rsidR="00B6242F" w:rsidRPr="0008721B" w:rsidRDefault="00B6242F" w:rsidP="00B6242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City/State/Zip</w:t>
            </w:r>
          </w:p>
        </w:tc>
      </w:tr>
      <w:tr w:rsidR="00B6242F" w:rsidRPr="00CF28EE" w14:paraId="350AD176" w14:textId="77777777" w:rsidTr="00F34967">
        <w:trPr>
          <w:jc w:val="center"/>
        </w:trPr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14:paraId="2C384E32" w14:textId="77777777" w:rsidR="00B6242F" w:rsidRPr="00CF28EE" w:rsidRDefault="00B6242F" w:rsidP="00B6242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787" w14:textId="0AB7B3A4" w:rsidR="00B6242F" w:rsidRDefault="00B6242F" w:rsidP="00B6242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4D5" w14:textId="44733F71" w:rsidR="00B6242F" w:rsidRPr="0008721B" w:rsidRDefault="00B6242F" w:rsidP="00B6242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</w:tr>
    </w:tbl>
    <w:p w14:paraId="7D8A083E" w14:textId="77777777" w:rsidR="007C1FF6" w:rsidRDefault="007C1FF6" w:rsidP="00206579">
      <w:pPr>
        <w:spacing w:line="240" w:lineRule="auto"/>
        <w:rPr>
          <w:rFonts w:ascii="Times New Roman" w:hAnsi="Times New Roman" w:cs="Times New Roman"/>
        </w:rPr>
        <w:sectPr w:rsidR="007C1FF6" w:rsidSect="00E700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F5019" w14:textId="77777777" w:rsidR="00F34967" w:rsidRDefault="00276DEA" w:rsidP="00206579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  <w:szCs w:val="24"/>
        </w:rPr>
      </w:pPr>
      <w:bookmarkStart w:id="86" w:name="_Toc412104785"/>
      <w:r>
        <w:rPr>
          <w:rFonts w:cs="Times New Roman"/>
          <w:color w:val="auto"/>
          <w:szCs w:val="24"/>
        </w:rPr>
        <w:lastRenderedPageBreak/>
        <w:t>Key Project Metrics</w:t>
      </w:r>
      <w:bookmarkEnd w:id="86"/>
    </w:p>
    <w:p w14:paraId="31D0C364" w14:textId="5CD683D0" w:rsidR="00250D0E" w:rsidRPr="00CF28EE" w:rsidRDefault="00F4463D" w:rsidP="00C4136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4463D">
        <w:rPr>
          <w:rFonts w:ascii="Times New Roman" w:hAnsi="Times New Roman" w:cs="Times New Roman"/>
          <w:b/>
          <w:i/>
        </w:rPr>
        <w:t>Applicants</w:t>
      </w:r>
      <w:r w:rsidR="00CD7EFB" w:rsidRPr="00B6242F">
        <w:rPr>
          <w:rFonts w:ascii="Times New Roman" w:hAnsi="Times New Roman" w:cs="Times New Roman"/>
        </w:rPr>
        <w:t xml:space="preserve"> must complete Table </w:t>
      </w:r>
      <w:r w:rsidR="00E24E74">
        <w:rPr>
          <w:rFonts w:ascii="Times New Roman" w:hAnsi="Times New Roman" w:cs="Times New Roman"/>
        </w:rPr>
        <w:t>5.1</w:t>
      </w:r>
      <w:r w:rsidR="00CD7EFB" w:rsidRPr="00B6242F">
        <w:rPr>
          <w:rFonts w:ascii="Times New Roman" w:hAnsi="Times New Roman" w:cs="Times New Roman"/>
        </w:rPr>
        <w:t xml:space="preserve"> - Key Project Metrics, provided below.</w:t>
      </w:r>
      <w:r w:rsidR="00E24E74">
        <w:rPr>
          <w:rFonts w:ascii="Times New Roman" w:hAnsi="Times New Roman" w:cs="Times New Roman"/>
        </w:rPr>
        <w:t xml:space="preserve"> </w:t>
      </w:r>
    </w:p>
    <w:p w14:paraId="30E4A3CD" w14:textId="77777777" w:rsidR="00250D0E" w:rsidRPr="00CF28EE" w:rsidRDefault="00250D0E" w:rsidP="00C41368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E6CCC75" w14:textId="22D89A59" w:rsidR="00166F0F" w:rsidRPr="00CF28EE" w:rsidRDefault="003A49D6" w:rsidP="00F34967">
      <w:pPr>
        <w:pStyle w:val="Caption"/>
        <w:spacing w:after="0"/>
      </w:pPr>
      <w:r w:rsidRPr="00CF28EE">
        <w:t xml:space="preserve">Table </w:t>
      </w:r>
      <w:r w:rsidR="002A1A5E" w:rsidRPr="00CF28EE">
        <w:t>5</w:t>
      </w:r>
      <w:r w:rsidR="00E24E74">
        <w:rPr>
          <w:noProof/>
        </w:rPr>
        <w:t>.1</w:t>
      </w:r>
      <w:r w:rsidRPr="00CF28EE">
        <w:t xml:space="preserve"> Key Project Metrics</w:t>
      </w:r>
    </w:p>
    <w:tbl>
      <w:tblPr>
        <w:tblStyle w:val="TableGrid"/>
        <w:tblW w:w="866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773"/>
        <w:gridCol w:w="1890"/>
      </w:tblGrid>
      <w:tr w:rsidR="00A47050" w:rsidRPr="00CF28EE" w14:paraId="519353E2" w14:textId="77777777" w:rsidTr="00F34967">
        <w:trPr>
          <w:trHeight w:hRule="exact" w:val="432"/>
        </w:trPr>
        <w:tc>
          <w:tcPr>
            <w:tcW w:w="8663" w:type="dxa"/>
            <w:gridSpan w:val="2"/>
            <w:shd w:val="clear" w:color="auto" w:fill="B8CCE4" w:themeFill="accent1" w:themeFillTint="66"/>
            <w:vAlign w:val="center"/>
          </w:tcPr>
          <w:p w14:paraId="3F55971F" w14:textId="52B38F9F" w:rsidR="00A47050" w:rsidRPr="00C43A91" w:rsidRDefault="00A47050" w:rsidP="002065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TECHNICAL</w:t>
            </w:r>
          </w:p>
        </w:tc>
      </w:tr>
      <w:tr w:rsidR="00250D0E" w:rsidRPr="00CF28EE" w14:paraId="61100E23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1308D2AF" w14:textId="199849DD" w:rsidR="00250D0E" w:rsidRPr="0050385D" w:rsidRDefault="0046077C" w:rsidP="00206579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 w:rsidRPr="0050385D">
              <w:rPr>
                <w:rFonts w:ascii="Times New Roman" w:hAnsi="Times New Roman"/>
              </w:rPr>
              <w:t>(a)</w:t>
            </w:r>
            <w:r w:rsidR="00D41CEE">
              <w:rPr>
                <w:rFonts w:ascii="Times New Roman" w:hAnsi="Times New Roman"/>
              </w:rPr>
              <w:tab/>
            </w:r>
            <w:r w:rsidR="00EC431B">
              <w:rPr>
                <w:rFonts w:ascii="Times New Roman" w:hAnsi="Times New Roman"/>
              </w:rPr>
              <w:t>Annual n</w:t>
            </w:r>
            <w:r w:rsidRPr="0050385D">
              <w:rPr>
                <w:rFonts w:ascii="Times New Roman" w:hAnsi="Times New Roman"/>
              </w:rPr>
              <w:t xml:space="preserve">et change in electricity </w:t>
            </w:r>
            <w:r w:rsidR="004B1EA8">
              <w:rPr>
                <w:rFonts w:ascii="Times New Roman" w:hAnsi="Times New Roman"/>
              </w:rPr>
              <w:t xml:space="preserve">usage </w:t>
            </w:r>
            <w:r w:rsidRPr="0050385D">
              <w:rPr>
                <w:rFonts w:ascii="Times New Roman" w:hAnsi="Times New Roman"/>
              </w:rPr>
              <w:t>(kWh) from renewable technology</w:t>
            </w:r>
          </w:p>
        </w:tc>
        <w:tc>
          <w:tcPr>
            <w:tcW w:w="1890" w:type="dxa"/>
            <w:vAlign w:val="center"/>
          </w:tcPr>
          <w:p w14:paraId="54872E82" w14:textId="77777777" w:rsidR="00250D0E" w:rsidRPr="00CF28EE" w:rsidRDefault="00250D0E" w:rsidP="0020657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336632" w:rsidRPr="00CF28EE" w14:paraId="365E933F" w14:textId="77777777" w:rsidTr="00F34967">
        <w:trPr>
          <w:trHeight w:hRule="exact" w:val="577"/>
        </w:trPr>
        <w:tc>
          <w:tcPr>
            <w:tcW w:w="6773" w:type="dxa"/>
            <w:vAlign w:val="center"/>
          </w:tcPr>
          <w:p w14:paraId="3FFB378C" w14:textId="440D3ABF" w:rsidR="00336632" w:rsidRPr="0050385D" w:rsidRDefault="008B4449" w:rsidP="00206579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 w:rsidRPr="0050385D">
              <w:rPr>
                <w:rFonts w:ascii="Times New Roman" w:hAnsi="Times New Roman"/>
              </w:rPr>
              <w:t>(b)</w:t>
            </w:r>
            <w:r w:rsidR="00D41CEE">
              <w:rPr>
                <w:rFonts w:ascii="Times New Roman" w:hAnsi="Times New Roman"/>
              </w:rPr>
              <w:tab/>
            </w:r>
            <w:r w:rsidR="00EC431B">
              <w:rPr>
                <w:rFonts w:ascii="Times New Roman" w:hAnsi="Times New Roman"/>
              </w:rPr>
              <w:t>Annual n</w:t>
            </w:r>
            <w:r w:rsidRPr="0050385D">
              <w:rPr>
                <w:rFonts w:ascii="Times New Roman" w:hAnsi="Times New Roman"/>
              </w:rPr>
              <w:t xml:space="preserve">et change in natural gas </w:t>
            </w:r>
            <w:r w:rsidR="004B1EA8">
              <w:rPr>
                <w:rFonts w:ascii="Times New Roman" w:hAnsi="Times New Roman"/>
              </w:rPr>
              <w:t>usage (</w:t>
            </w:r>
            <w:proofErr w:type="spellStart"/>
            <w:r w:rsidRPr="0050385D">
              <w:rPr>
                <w:rFonts w:ascii="Times New Roman" w:hAnsi="Times New Roman"/>
              </w:rPr>
              <w:t>Therms</w:t>
            </w:r>
            <w:proofErr w:type="spellEnd"/>
            <w:r w:rsidRPr="0050385D">
              <w:rPr>
                <w:rFonts w:ascii="Times New Roman" w:hAnsi="Times New Roman"/>
              </w:rPr>
              <w:t>) from renewable technology</w:t>
            </w:r>
          </w:p>
        </w:tc>
        <w:tc>
          <w:tcPr>
            <w:tcW w:w="1890" w:type="dxa"/>
            <w:vAlign w:val="center"/>
          </w:tcPr>
          <w:p w14:paraId="238EBFBE" w14:textId="77777777" w:rsidR="00336632" w:rsidRPr="00CF28EE" w:rsidRDefault="00336632" w:rsidP="00206579">
            <w:pPr>
              <w:rPr>
                <w:rFonts w:ascii="Times New Roman" w:hAnsi="Times New Roman"/>
              </w:rPr>
            </w:pPr>
          </w:p>
        </w:tc>
      </w:tr>
      <w:tr w:rsidR="00D41CEE" w:rsidRPr="00CF28EE" w14:paraId="0B548A20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302FBE96" w14:textId="4E2C3841" w:rsidR="00D41CEE" w:rsidRPr="0050385D" w:rsidRDefault="00D41CEE" w:rsidP="00206579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</w:t>
            </w:r>
            <w:r w:rsidRPr="0050385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ab/>
            </w:r>
            <w:r w:rsidRPr="0050385D">
              <w:rPr>
                <w:rFonts w:ascii="Times New Roman" w:hAnsi="Times New Roman"/>
              </w:rPr>
              <w:t>Average Monthly Peak Demand Offset (kW)</w:t>
            </w:r>
          </w:p>
        </w:tc>
        <w:tc>
          <w:tcPr>
            <w:tcW w:w="1890" w:type="dxa"/>
            <w:vAlign w:val="center"/>
          </w:tcPr>
          <w:p w14:paraId="32AF54CA" w14:textId="77777777" w:rsidR="00D41CEE" w:rsidRPr="00CF28EE" w:rsidRDefault="00D41CEE" w:rsidP="0020657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50D0E" w:rsidRPr="00CF28EE" w14:paraId="02B5C4C7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3DD668D3" w14:textId="2B156AEB" w:rsidR="00250D0E" w:rsidRPr="0050385D" w:rsidRDefault="00CD7EFB" w:rsidP="00206579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 w:rsidRPr="0050385D">
              <w:rPr>
                <w:rFonts w:ascii="Times New Roman" w:hAnsi="Times New Roman"/>
              </w:rPr>
              <w:t>(</w:t>
            </w:r>
            <w:r w:rsidR="00D41CEE">
              <w:rPr>
                <w:rFonts w:ascii="Times New Roman" w:hAnsi="Times New Roman"/>
              </w:rPr>
              <w:t>d</w:t>
            </w:r>
            <w:r w:rsidRPr="0050385D">
              <w:rPr>
                <w:rFonts w:ascii="Times New Roman" w:hAnsi="Times New Roman"/>
              </w:rPr>
              <w:t>)</w:t>
            </w:r>
            <w:r w:rsidR="00D41CEE">
              <w:rPr>
                <w:rFonts w:ascii="Times New Roman" w:hAnsi="Times New Roman"/>
              </w:rPr>
              <w:tab/>
            </w:r>
            <w:r w:rsidR="00EA2D9C" w:rsidRPr="00152473">
              <w:rPr>
                <w:rFonts w:ascii="Times New Roman" w:hAnsi="Times New Roman"/>
                <w:b/>
                <w:i/>
              </w:rPr>
              <w:t xml:space="preserve">Total </w:t>
            </w:r>
            <w:r w:rsidRPr="00152473">
              <w:rPr>
                <w:rFonts w:ascii="Times New Roman" w:hAnsi="Times New Roman"/>
                <w:b/>
                <w:i/>
              </w:rPr>
              <w:t>Project Cost</w:t>
            </w:r>
            <w:r w:rsidRPr="0050385D">
              <w:rPr>
                <w:rFonts w:ascii="Times New Roman" w:hAnsi="Times New Roman"/>
              </w:rPr>
              <w:t xml:space="preserve"> ($)</w:t>
            </w:r>
          </w:p>
        </w:tc>
        <w:tc>
          <w:tcPr>
            <w:tcW w:w="1890" w:type="dxa"/>
            <w:vAlign w:val="center"/>
          </w:tcPr>
          <w:p w14:paraId="65803673" w14:textId="77777777" w:rsidR="00250D0E" w:rsidRPr="00CF28EE" w:rsidRDefault="00250D0E" w:rsidP="0020657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C43A91" w:rsidRPr="00CF28EE" w14:paraId="58AC0472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7603A47C" w14:textId="03FCBFEB" w:rsidR="00C43A91" w:rsidRPr="0050385D" w:rsidRDefault="00955133" w:rsidP="00206579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41CEE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)</w:t>
            </w:r>
            <w:r w:rsidR="00D41CEE">
              <w:rPr>
                <w:rFonts w:ascii="Times New Roman" w:hAnsi="Times New Roman"/>
              </w:rPr>
              <w:tab/>
            </w:r>
            <w:r w:rsidR="00C43A91" w:rsidRPr="0050385D">
              <w:rPr>
                <w:rFonts w:ascii="Times New Roman" w:hAnsi="Times New Roman"/>
              </w:rPr>
              <w:t>Expected Useful Life of renewable technology (years)</w:t>
            </w:r>
          </w:p>
        </w:tc>
        <w:tc>
          <w:tcPr>
            <w:tcW w:w="1890" w:type="dxa"/>
            <w:vAlign w:val="center"/>
          </w:tcPr>
          <w:p w14:paraId="04CA1C4A" w14:textId="77777777" w:rsidR="00C43A91" w:rsidRPr="00CF28EE" w:rsidRDefault="00C43A91" w:rsidP="00206579">
            <w:pPr>
              <w:rPr>
                <w:rFonts w:ascii="Times New Roman" w:hAnsi="Times New Roman"/>
              </w:rPr>
            </w:pPr>
          </w:p>
        </w:tc>
      </w:tr>
      <w:tr w:rsidR="005E79F1" w:rsidRPr="00CF28EE" w14:paraId="055C07C6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565C9B3C" w14:textId="31CC5319" w:rsidR="005E79F1" w:rsidRDefault="005E79F1" w:rsidP="00206579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(f)</w:t>
            </w:r>
            <w:r>
              <w:rPr>
                <w:rFonts w:ascii="Times New Roman" w:hAnsi="Times New Roman"/>
              </w:rPr>
              <w:tab/>
              <w:t xml:space="preserve">Estimated </w:t>
            </w:r>
            <w:r w:rsidR="00097E8D" w:rsidRPr="00097E8D">
              <w:rPr>
                <w:rFonts w:ascii="Times New Roman" w:hAnsi="Times New Roman"/>
                <w:b/>
                <w:i/>
              </w:rPr>
              <w:t>Project</w:t>
            </w:r>
            <w:r>
              <w:rPr>
                <w:rFonts w:ascii="Times New Roman" w:hAnsi="Times New Roman"/>
              </w:rPr>
              <w:t xml:space="preserve"> </w:t>
            </w:r>
            <w:r w:rsidRPr="005F6AEA">
              <w:rPr>
                <w:rFonts w:ascii="Times New Roman" w:hAnsi="Times New Roman"/>
                <w:b/>
                <w:i/>
              </w:rPr>
              <w:t>Completion Date</w:t>
            </w:r>
          </w:p>
        </w:tc>
        <w:tc>
          <w:tcPr>
            <w:tcW w:w="1890" w:type="dxa"/>
            <w:vAlign w:val="center"/>
          </w:tcPr>
          <w:p w14:paraId="39BC3C24" w14:textId="77777777" w:rsidR="005E79F1" w:rsidRPr="00CF28EE" w:rsidRDefault="005E79F1" w:rsidP="00206579">
            <w:pPr>
              <w:rPr>
                <w:rFonts w:ascii="Times New Roman" w:hAnsi="Times New Roman"/>
              </w:rPr>
            </w:pPr>
          </w:p>
        </w:tc>
      </w:tr>
      <w:tr w:rsidR="008B220A" w:rsidRPr="00CF28EE" w14:paraId="3FDD1CBB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2C759D2E" w14:textId="743363DB" w:rsidR="008B220A" w:rsidRPr="00D17F0B" w:rsidRDefault="008B220A" w:rsidP="00206579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 w:rsidRPr="00D17F0B">
              <w:rPr>
                <w:rFonts w:ascii="Times New Roman" w:hAnsi="Times New Roman"/>
              </w:rPr>
              <w:t>(</w:t>
            </w:r>
            <w:r w:rsidR="001923C4">
              <w:rPr>
                <w:rFonts w:ascii="Times New Roman" w:hAnsi="Times New Roman"/>
              </w:rPr>
              <w:t>g</w:t>
            </w:r>
            <w:r w:rsidRPr="00D17F0B">
              <w:rPr>
                <w:rFonts w:ascii="Times New Roman" w:hAnsi="Times New Roman"/>
              </w:rPr>
              <w:t>)</w:t>
            </w:r>
            <w:r w:rsidR="00D41CEE">
              <w:rPr>
                <w:rFonts w:ascii="Times New Roman" w:hAnsi="Times New Roman"/>
              </w:rPr>
              <w:tab/>
            </w:r>
            <w:r w:rsidR="00636E6F" w:rsidRPr="00D17F0B">
              <w:rPr>
                <w:rFonts w:ascii="Times New Roman" w:hAnsi="Times New Roman"/>
              </w:rPr>
              <w:t xml:space="preserve">Electricity Consumption </w:t>
            </w:r>
            <w:r w:rsidR="004B1EA8">
              <w:rPr>
                <w:rFonts w:ascii="Times New Roman" w:hAnsi="Times New Roman"/>
              </w:rPr>
              <w:t xml:space="preserve">previous 12 months </w:t>
            </w:r>
            <w:r w:rsidR="00636E6F" w:rsidRPr="00D17F0B">
              <w:rPr>
                <w:rFonts w:ascii="Times New Roman" w:hAnsi="Times New Roman"/>
              </w:rPr>
              <w:t>(kWh)</w:t>
            </w:r>
          </w:p>
        </w:tc>
        <w:tc>
          <w:tcPr>
            <w:tcW w:w="1890" w:type="dxa"/>
            <w:vAlign w:val="center"/>
          </w:tcPr>
          <w:p w14:paraId="371BC83A" w14:textId="77777777" w:rsidR="008B220A" w:rsidRPr="00CF28EE" w:rsidRDefault="008B220A" w:rsidP="0020657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250D0E" w:rsidRPr="00CF28EE" w14:paraId="77138621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20A40C99" w14:textId="45C56446" w:rsidR="00250D0E" w:rsidRPr="00D17F0B" w:rsidRDefault="00CD7EFB" w:rsidP="00206579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 w:rsidRPr="00D17F0B">
              <w:rPr>
                <w:rFonts w:ascii="Times New Roman" w:hAnsi="Times New Roman"/>
              </w:rPr>
              <w:t>(</w:t>
            </w:r>
            <w:r w:rsidR="001923C4">
              <w:rPr>
                <w:rFonts w:ascii="Times New Roman" w:hAnsi="Times New Roman"/>
              </w:rPr>
              <w:t>h</w:t>
            </w:r>
            <w:r w:rsidR="008363AB" w:rsidRPr="00D17F0B">
              <w:rPr>
                <w:rFonts w:ascii="Times New Roman" w:hAnsi="Times New Roman"/>
              </w:rPr>
              <w:t>)</w:t>
            </w:r>
            <w:r w:rsidR="00D41CEE">
              <w:rPr>
                <w:rFonts w:ascii="Times New Roman" w:hAnsi="Times New Roman"/>
              </w:rPr>
              <w:tab/>
            </w:r>
            <w:r w:rsidR="004B1EA8">
              <w:rPr>
                <w:rFonts w:ascii="Times New Roman" w:hAnsi="Times New Roman"/>
              </w:rPr>
              <w:t>Natural</w:t>
            </w:r>
            <w:r w:rsidR="00E058EE" w:rsidRPr="00D17F0B">
              <w:rPr>
                <w:rFonts w:ascii="Times New Roman" w:hAnsi="Times New Roman"/>
              </w:rPr>
              <w:t xml:space="preserve"> Gas Consumption</w:t>
            </w:r>
            <w:r w:rsidR="004B1EA8">
              <w:rPr>
                <w:rFonts w:ascii="Times New Roman" w:hAnsi="Times New Roman"/>
              </w:rPr>
              <w:t xml:space="preserve"> previous 12 months</w:t>
            </w:r>
            <w:r w:rsidR="00E058EE" w:rsidRPr="00D17F0B">
              <w:rPr>
                <w:rFonts w:ascii="Times New Roman" w:hAnsi="Times New Roman"/>
              </w:rPr>
              <w:t xml:space="preserve"> </w:t>
            </w:r>
            <w:r w:rsidR="00636E6F" w:rsidRPr="00D17F0B">
              <w:rPr>
                <w:rFonts w:ascii="Times New Roman" w:hAnsi="Times New Roman"/>
              </w:rPr>
              <w:t>(</w:t>
            </w:r>
            <w:proofErr w:type="spellStart"/>
            <w:r w:rsidR="00636E6F" w:rsidRPr="00D17F0B">
              <w:rPr>
                <w:rFonts w:ascii="Times New Roman" w:hAnsi="Times New Roman"/>
              </w:rPr>
              <w:t>Therms</w:t>
            </w:r>
            <w:proofErr w:type="spellEnd"/>
            <w:r w:rsidR="00636E6F" w:rsidRPr="00D17F0B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  <w:vAlign w:val="center"/>
          </w:tcPr>
          <w:p w14:paraId="50841B2E" w14:textId="77777777" w:rsidR="00250D0E" w:rsidRPr="00CF28EE" w:rsidRDefault="00250D0E" w:rsidP="0020657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A47050" w:rsidRPr="00CF28EE" w14:paraId="6E221BD2" w14:textId="77777777" w:rsidTr="00F34967">
        <w:trPr>
          <w:trHeight w:hRule="exact" w:val="432"/>
        </w:trPr>
        <w:tc>
          <w:tcPr>
            <w:tcW w:w="8663" w:type="dxa"/>
            <w:gridSpan w:val="2"/>
            <w:shd w:val="clear" w:color="auto" w:fill="8DB3E2" w:themeFill="text2" w:themeFillTint="66"/>
            <w:vAlign w:val="center"/>
          </w:tcPr>
          <w:p w14:paraId="0EB5C3B8" w14:textId="7511A8B0" w:rsidR="00A47050" w:rsidRPr="00C41368" w:rsidRDefault="00A47050" w:rsidP="00206579">
            <w:pPr>
              <w:rPr>
                <w:rFonts w:ascii="Times New Roman" w:hAnsi="Times New Roman"/>
                <w:b/>
              </w:rPr>
            </w:pPr>
            <w:r w:rsidRPr="00C41368">
              <w:rPr>
                <w:rFonts w:ascii="Times New Roman" w:hAnsi="Times New Roman"/>
                <w:b/>
              </w:rPr>
              <w:t>FINANCING</w:t>
            </w:r>
          </w:p>
        </w:tc>
      </w:tr>
      <w:tr w:rsidR="007E2FA7" w:rsidRPr="00CF28EE" w14:paraId="3EB16354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18B211F0" w14:textId="7129CF63" w:rsidR="007E2FA7" w:rsidRDefault="007E2FA7" w:rsidP="00F4463D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Estimated </w:t>
            </w:r>
            <w:r w:rsidR="00F4463D" w:rsidRPr="00F4463D">
              <w:rPr>
                <w:rFonts w:ascii="Times New Roman" w:hAnsi="Times New Roman"/>
                <w:b/>
                <w:i/>
              </w:rPr>
              <w:t>A</w:t>
            </w:r>
            <w:r w:rsidR="00F4463D">
              <w:rPr>
                <w:rFonts w:ascii="Times New Roman" w:hAnsi="Times New Roman"/>
                <w:b/>
                <w:i/>
              </w:rPr>
              <w:t>nnual C</w:t>
            </w:r>
            <w:r w:rsidRPr="00F4463D">
              <w:rPr>
                <w:rFonts w:ascii="Times New Roman" w:hAnsi="Times New Roman"/>
                <w:b/>
                <w:i/>
              </w:rPr>
              <w:t xml:space="preserve">ost </w:t>
            </w:r>
            <w:r w:rsidR="00F4463D">
              <w:rPr>
                <w:rFonts w:ascii="Times New Roman" w:hAnsi="Times New Roman"/>
                <w:b/>
                <w:i/>
              </w:rPr>
              <w:t>S</w:t>
            </w:r>
            <w:r w:rsidRPr="00F4463D">
              <w:rPr>
                <w:rFonts w:ascii="Times New Roman" w:hAnsi="Times New Roman"/>
                <w:b/>
                <w:i/>
              </w:rPr>
              <w:t>avings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890" w:type="dxa"/>
            <w:vAlign w:val="center"/>
          </w:tcPr>
          <w:p w14:paraId="0266D977" w14:textId="77777777" w:rsidR="007E2FA7" w:rsidRPr="00CF28EE" w:rsidRDefault="007E2FA7" w:rsidP="00206579">
            <w:pPr>
              <w:rPr>
                <w:rFonts w:ascii="Times New Roman" w:hAnsi="Times New Roman"/>
              </w:rPr>
            </w:pPr>
          </w:p>
        </w:tc>
      </w:tr>
      <w:tr w:rsidR="007E2FA7" w:rsidRPr="00CF28EE" w14:paraId="78E069CD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53D66FA4" w14:textId="355DE5FE" w:rsidR="007E2FA7" w:rsidRDefault="007E2FA7" w:rsidP="00206579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Requested </w:t>
            </w:r>
            <w:r w:rsidR="00701D47" w:rsidRPr="00701D47">
              <w:rPr>
                <w:rFonts w:ascii="Times New Roman" w:hAnsi="Times New Roman"/>
                <w:b/>
                <w:i/>
              </w:rPr>
              <w:t>Focus on Energy</w:t>
            </w:r>
            <w:r w:rsidR="00A47050"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 xml:space="preserve">oan </w:t>
            </w:r>
            <w:r w:rsidR="00A4705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mount?</w:t>
            </w:r>
          </w:p>
        </w:tc>
        <w:tc>
          <w:tcPr>
            <w:tcW w:w="1890" w:type="dxa"/>
            <w:vAlign w:val="center"/>
          </w:tcPr>
          <w:p w14:paraId="6485B793" w14:textId="77777777" w:rsidR="007E2FA7" w:rsidRPr="00CF28EE" w:rsidRDefault="007E2FA7" w:rsidP="00206579">
            <w:pPr>
              <w:rPr>
                <w:rFonts w:ascii="Times New Roman" w:hAnsi="Times New Roman"/>
              </w:rPr>
            </w:pPr>
          </w:p>
        </w:tc>
      </w:tr>
      <w:tr w:rsidR="007E2FA7" w:rsidRPr="00CF28EE" w14:paraId="3940F18E" w14:textId="77777777" w:rsidTr="00F34967">
        <w:trPr>
          <w:trHeight w:hRule="exact" w:val="432"/>
        </w:trPr>
        <w:tc>
          <w:tcPr>
            <w:tcW w:w="6773" w:type="dxa"/>
            <w:vAlign w:val="center"/>
          </w:tcPr>
          <w:p w14:paraId="6E1C50D7" w14:textId="3E672DF2" w:rsidR="007E2FA7" w:rsidRDefault="007E2FA7" w:rsidP="00A47050">
            <w:pPr>
              <w:tabs>
                <w:tab w:val="left" w:pos="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Proposed </w:t>
            </w:r>
            <w:r w:rsidR="00A47050">
              <w:rPr>
                <w:rFonts w:ascii="Times New Roman" w:hAnsi="Times New Roman"/>
              </w:rPr>
              <w:t>loan term</w:t>
            </w:r>
            <w:r>
              <w:rPr>
                <w:rFonts w:ascii="Times New Roman" w:hAnsi="Times New Roman"/>
              </w:rPr>
              <w:t xml:space="preserve"> (years)</w:t>
            </w:r>
          </w:p>
        </w:tc>
        <w:tc>
          <w:tcPr>
            <w:tcW w:w="1890" w:type="dxa"/>
            <w:vAlign w:val="center"/>
          </w:tcPr>
          <w:p w14:paraId="4F563520" w14:textId="77777777" w:rsidR="007E2FA7" w:rsidRPr="00CF28EE" w:rsidRDefault="007E2FA7" w:rsidP="00206579">
            <w:pPr>
              <w:rPr>
                <w:rFonts w:ascii="Times New Roman" w:hAnsi="Times New Roman"/>
              </w:rPr>
            </w:pPr>
          </w:p>
        </w:tc>
      </w:tr>
    </w:tbl>
    <w:p w14:paraId="5EEA7C8C" w14:textId="289E8A81" w:rsidR="00F34967" w:rsidRDefault="00CD7EFB" w:rsidP="00CD6CCF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4"/>
        </w:rPr>
      </w:pPr>
      <w:r w:rsidRPr="00C41368">
        <w:rPr>
          <w:rFonts w:ascii="Times New Roman" w:hAnsi="Times New Roman" w:cs="Times New Roman"/>
          <w:i/>
          <w:sz w:val="20"/>
          <w:szCs w:val="24"/>
        </w:rPr>
        <w:t>Note: Enter N/A for any Metric that does not apply to the proposed system.</w:t>
      </w:r>
    </w:p>
    <w:p w14:paraId="65344337" w14:textId="77777777" w:rsidR="00F34967" w:rsidRPr="00F34967" w:rsidRDefault="00F34967" w:rsidP="00F34967">
      <w:pPr>
        <w:spacing w:before="120" w:after="0" w:line="240" w:lineRule="auto"/>
        <w:ind w:left="720"/>
        <w:rPr>
          <w:rFonts w:ascii="Times New Roman" w:hAnsi="Times New Roman" w:cs="Times New Roman"/>
          <w:i/>
          <w:sz w:val="20"/>
          <w:szCs w:val="24"/>
        </w:rPr>
      </w:pPr>
    </w:p>
    <w:p w14:paraId="7F46ACA8" w14:textId="77777777" w:rsidR="004C671E" w:rsidRDefault="004C671E" w:rsidP="00F34967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</w:rPr>
      </w:pPr>
      <w:r>
        <w:rPr>
          <w:rFonts w:cs="Times New Roman"/>
          <w:color w:val="auto"/>
        </w:rPr>
        <w:t>Project Overview</w:t>
      </w:r>
    </w:p>
    <w:p w14:paraId="22EB114B" w14:textId="77777777" w:rsidR="004C671E" w:rsidRDefault="004C671E" w:rsidP="004C671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8EEBAF0" w14:textId="77777777" w:rsidR="00512F19" w:rsidRDefault="004B5A87" w:rsidP="004C671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</w:t>
      </w:r>
      <w:r w:rsidR="00CD7EFB" w:rsidRPr="00CF28EE">
        <w:rPr>
          <w:rFonts w:ascii="Times New Roman" w:hAnsi="Times New Roman" w:cs="Times New Roman"/>
        </w:rPr>
        <w:t xml:space="preserve"> </w:t>
      </w:r>
      <w:r w:rsidR="00276DEA" w:rsidRPr="00CF28EE">
        <w:rPr>
          <w:rFonts w:ascii="Times New Roman" w:hAnsi="Times New Roman" w:cs="Times New Roman"/>
        </w:rPr>
        <w:t xml:space="preserve">a </w:t>
      </w:r>
      <w:r w:rsidR="004C6EE6">
        <w:rPr>
          <w:rFonts w:ascii="Times New Roman" w:hAnsi="Times New Roman" w:cs="Times New Roman"/>
        </w:rPr>
        <w:t xml:space="preserve">brief </w:t>
      </w:r>
      <w:r w:rsidR="00276DEA" w:rsidRPr="00CF28EE">
        <w:rPr>
          <w:rFonts w:ascii="Times New Roman" w:hAnsi="Times New Roman" w:cs="Times New Roman"/>
        </w:rPr>
        <w:t xml:space="preserve">narrative </w:t>
      </w:r>
      <w:r w:rsidR="00A73494">
        <w:rPr>
          <w:rFonts w:ascii="Times New Roman" w:hAnsi="Times New Roman" w:cs="Times New Roman"/>
        </w:rPr>
        <w:t>providing:</w:t>
      </w:r>
    </w:p>
    <w:p w14:paraId="398662F4" w14:textId="1DA18C3F" w:rsidR="00512F19" w:rsidRDefault="00A73494" w:rsidP="002065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276DEA" w:rsidRPr="00A73494">
        <w:rPr>
          <w:rFonts w:ascii="Times New Roman" w:hAnsi="Times New Roman" w:cs="Times New Roman"/>
        </w:rPr>
        <w:t xml:space="preserve">description of the proposed system (including </w:t>
      </w:r>
      <w:r w:rsidR="00276DEA" w:rsidRPr="00097E8D">
        <w:rPr>
          <w:rFonts w:ascii="Times New Roman" w:hAnsi="Times New Roman" w:cs="Times New Roman"/>
          <w:b/>
        </w:rPr>
        <w:t>project</w:t>
      </w:r>
      <w:r w:rsidR="00276DEA" w:rsidRPr="00A73494">
        <w:rPr>
          <w:rFonts w:ascii="Times New Roman" w:hAnsi="Times New Roman" w:cs="Times New Roman"/>
        </w:rPr>
        <w:t xml:space="preserve"> background information, specific site location(s), and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276DEA" w:rsidRPr="00A73494">
        <w:rPr>
          <w:rFonts w:ascii="Times New Roman" w:hAnsi="Times New Roman" w:cs="Times New Roman"/>
        </w:rPr>
        <w:t xml:space="preserve"> objectives)</w:t>
      </w:r>
      <w:r w:rsidR="00D02FD8">
        <w:rPr>
          <w:rFonts w:ascii="Times New Roman" w:hAnsi="Times New Roman" w:cs="Times New Roman"/>
        </w:rPr>
        <w:t>;</w:t>
      </w:r>
    </w:p>
    <w:p w14:paraId="738EF557" w14:textId="07661CD4" w:rsidR="0059654C" w:rsidRDefault="00A73494" w:rsidP="002065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12F19">
        <w:rPr>
          <w:rFonts w:ascii="Times New Roman" w:hAnsi="Times New Roman" w:cs="Times New Roman"/>
        </w:rPr>
        <w:t>he expected</w:t>
      </w:r>
      <w:r w:rsidR="00276DEA" w:rsidRPr="00A73494">
        <w:rPr>
          <w:rFonts w:ascii="Times New Roman" w:hAnsi="Times New Roman" w:cs="Times New Roman"/>
        </w:rPr>
        <w:t xml:space="preserve"> benefits </w:t>
      </w:r>
      <w:r w:rsidR="00512F19">
        <w:rPr>
          <w:rFonts w:ascii="Times New Roman" w:hAnsi="Times New Roman" w:cs="Times New Roman"/>
        </w:rPr>
        <w:t>of</w:t>
      </w:r>
      <w:r w:rsidR="00276DEA" w:rsidRPr="00A73494">
        <w:rPr>
          <w:rFonts w:ascii="Times New Roman" w:hAnsi="Times New Roman" w:cs="Times New Roman"/>
        </w:rPr>
        <w:t xml:space="preserve"> the system</w:t>
      </w:r>
      <w:r w:rsidR="00D41CEE">
        <w:rPr>
          <w:rFonts w:ascii="Times New Roman" w:hAnsi="Times New Roman" w:cs="Times New Roman"/>
        </w:rPr>
        <w:t>.</w:t>
      </w:r>
    </w:p>
    <w:p w14:paraId="2F032F55" w14:textId="77777777" w:rsidR="004C671E" w:rsidRPr="004C671E" w:rsidRDefault="004C671E" w:rsidP="004C671E"/>
    <w:p w14:paraId="62A35288" w14:textId="1B1D468B" w:rsidR="00250D0E" w:rsidRPr="004C671E" w:rsidRDefault="005F4399" w:rsidP="004C671E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</w:rPr>
      </w:pPr>
      <w:bookmarkStart w:id="87" w:name="_Toc365555019"/>
      <w:bookmarkStart w:id="88" w:name="_Toc365555207"/>
      <w:bookmarkStart w:id="89" w:name="_Toc368037102"/>
      <w:bookmarkStart w:id="90" w:name="_Toc368320430"/>
      <w:bookmarkStart w:id="91" w:name="_Toc412104788"/>
      <w:r w:rsidRPr="004C671E">
        <w:rPr>
          <w:rFonts w:cs="Times New Roman"/>
          <w:color w:val="auto"/>
        </w:rPr>
        <w:t>System Design</w:t>
      </w:r>
      <w:bookmarkEnd w:id="87"/>
      <w:bookmarkEnd w:id="88"/>
      <w:bookmarkEnd w:id="89"/>
      <w:r w:rsidR="004C6EE6" w:rsidRPr="004C671E">
        <w:rPr>
          <w:rFonts w:cs="Times New Roman"/>
          <w:color w:val="auto"/>
        </w:rPr>
        <w:t xml:space="preserve"> and Optimization</w:t>
      </w:r>
      <w:bookmarkEnd w:id="90"/>
      <w:bookmarkEnd w:id="91"/>
    </w:p>
    <w:p w14:paraId="2EA2210C" w14:textId="77777777" w:rsidR="00250D0E" w:rsidRPr="00CF28EE" w:rsidRDefault="00250D0E" w:rsidP="00206579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1CDA8395" w14:textId="77777777" w:rsidR="00250D0E" w:rsidRPr="00CF28EE" w:rsidRDefault="00BA6826" w:rsidP="004C671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76DEA">
        <w:rPr>
          <w:rFonts w:ascii="Times New Roman" w:hAnsi="Times New Roman" w:cs="Times New Roman"/>
        </w:rPr>
        <w:t xml:space="preserve">escribe the system’s </w:t>
      </w:r>
      <w:r w:rsidR="00EC1821">
        <w:rPr>
          <w:rFonts w:ascii="Times New Roman" w:hAnsi="Times New Roman" w:cs="Times New Roman"/>
        </w:rPr>
        <w:t xml:space="preserve">capacity, utilization, </w:t>
      </w:r>
      <w:r w:rsidR="00CD7EFB" w:rsidRPr="00CF28EE">
        <w:rPr>
          <w:rFonts w:ascii="Times New Roman" w:hAnsi="Times New Roman" w:cs="Times New Roman"/>
        </w:rPr>
        <w:t>infrastructure integration</w:t>
      </w:r>
      <w:r w:rsidR="00EC1821">
        <w:rPr>
          <w:rFonts w:ascii="Times New Roman" w:hAnsi="Times New Roman" w:cs="Times New Roman"/>
        </w:rPr>
        <w:t>, and optimization</w:t>
      </w:r>
      <w:r w:rsidR="0059654C">
        <w:rPr>
          <w:rFonts w:ascii="Times New Roman" w:hAnsi="Times New Roman" w:cs="Times New Roman"/>
        </w:rPr>
        <w:t xml:space="preserve"> in a brief</w:t>
      </w:r>
      <w:r w:rsidR="00CD7EFB" w:rsidRPr="00CF28EE">
        <w:rPr>
          <w:rFonts w:ascii="Times New Roman" w:hAnsi="Times New Roman" w:cs="Times New Roman"/>
        </w:rPr>
        <w:t xml:space="preserve"> narrative </w:t>
      </w:r>
      <w:r w:rsidR="0059654C">
        <w:rPr>
          <w:rFonts w:ascii="Times New Roman" w:hAnsi="Times New Roman" w:cs="Times New Roman"/>
        </w:rPr>
        <w:t>that</w:t>
      </w:r>
      <w:r w:rsidR="00CD7EFB" w:rsidRPr="00CF28EE">
        <w:rPr>
          <w:rFonts w:ascii="Times New Roman" w:hAnsi="Times New Roman" w:cs="Times New Roman"/>
        </w:rPr>
        <w:t xml:space="preserve"> include</w:t>
      </w:r>
      <w:r w:rsidR="0059654C">
        <w:rPr>
          <w:rFonts w:ascii="Times New Roman" w:hAnsi="Times New Roman" w:cs="Times New Roman"/>
        </w:rPr>
        <w:t>s</w:t>
      </w:r>
      <w:r w:rsidR="00CD7EFB" w:rsidRPr="00CF28EE">
        <w:rPr>
          <w:rFonts w:ascii="Times New Roman" w:hAnsi="Times New Roman" w:cs="Times New Roman"/>
        </w:rPr>
        <w:t xml:space="preserve"> the following: </w:t>
      </w:r>
    </w:p>
    <w:p w14:paraId="05F6A3C7" w14:textId="77777777" w:rsidR="00250D0E" w:rsidRPr="00CF28EE" w:rsidRDefault="00250D0E" w:rsidP="004C671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1F5C90E" w14:textId="77777777" w:rsidR="0059654C" w:rsidRDefault="00632451" w:rsidP="004C671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9654C">
        <w:rPr>
          <w:rFonts w:ascii="Times New Roman" w:hAnsi="Times New Roman" w:cs="Times New Roman"/>
        </w:rPr>
        <w:t>apacity of the system</w:t>
      </w:r>
    </w:p>
    <w:p w14:paraId="2D2F0E08" w14:textId="6F7757CD" w:rsidR="00250D0E" w:rsidRPr="00CF28EE" w:rsidRDefault="00632451" w:rsidP="004C671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9654C">
        <w:rPr>
          <w:rFonts w:ascii="Times New Roman" w:hAnsi="Times New Roman" w:cs="Times New Roman"/>
        </w:rPr>
        <w:t>ercent of</w:t>
      </w:r>
      <w:r w:rsidR="00CD7EFB" w:rsidRPr="00CF28EE">
        <w:rPr>
          <w:rFonts w:ascii="Times New Roman" w:hAnsi="Times New Roman" w:cs="Times New Roman"/>
        </w:rPr>
        <w:t xml:space="preserve"> </w:t>
      </w:r>
      <w:r w:rsidR="00C62584" w:rsidRPr="00CF28EE">
        <w:rPr>
          <w:rFonts w:ascii="Times New Roman" w:hAnsi="Times New Roman" w:cs="Times New Roman"/>
        </w:rPr>
        <w:t xml:space="preserve">energy </w:t>
      </w:r>
      <w:r w:rsidR="00993FD4">
        <w:rPr>
          <w:rFonts w:ascii="Times New Roman" w:hAnsi="Times New Roman" w:cs="Times New Roman"/>
        </w:rPr>
        <w:t>produced by</w:t>
      </w:r>
      <w:r w:rsidR="00993FD4" w:rsidRPr="00CF28EE">
        <w:rPr>
          <w:rFonts w:ascii="Times New Roman" w:hAnsi="Times New Roman" w:cs="Times New Roman"/>
        </w:rPr>
        <w:t xml:space="preserve"> </w:t>
      </w:r>
      <w:r w:rsidR="00C62584" w:rsidRPr="00CF28EE">
        <w:rPr>
          <w:rFonts w:ascii="Times New Roman" w:hAnsi="Times New Roman" w:cs="Times New Roman"/>
        </w:rPr>
        <w:t xml:space="preserve">the new installation </w:t>
      </w:r>
      <w:r w:rsidR="0059654C">
        <w:rPr>
          <w:rFonts w:ascii="Times New Roman" w:hAnsi="Times New Roman" w:cs="Times New Roman"/>
        </w:rPr>
        <w:t xml:space="preserve">that </w:t>
      </w:r>
      <w:r w:rsidR="00CD7EFB" w:rsidRPr="00CF28EE">
        <w:rPr>
          <w:rFonts w:ascii="Times New Roman" w:hAnsi="Times New Roman" w:cs="Times New Roman"/>
        </w:rPr>
        <w:t>will be utilized on site.</w:t>
      </w:r>
      <w:r w:rsidR="00C41368">
        <w:rPr>
          <w:rFonts w:ascii="Times New Roman" w:hAnsi="Times New Roman" w:cs="Times New Roman"/>
        </w:rPr>
        <w:t xml:space="preserve"> If any portion of the system energy production will be sent back to the eligible utility, any interconnection costs and </w:t>
      </w:r>
      <w:r w:rsidR="00A42ACC">
        <w:rPr>
          <w:rFonts w:ascii="Times New Roman" w:hAnsi="Times New Roman" w:cs="Times New Roman"/>
        </w:rPr>
        <w:t>components must be included in the proposal.</w:t>
      </w:r>
    </w:p>
    <w:p w14:paraId="013A0A9F" w14:textId="1FC7F304" w:rsidR="00250D0E" w:rsidRPr="00CF28EE" w:rsidRDefault="00632451" w:rsidP="004C671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D7EFB" w:rsidRPr="00CF28EE">
        <w:rPr>
          <w:rFonts w:ascii="Times New Roman" w:hAnsi="Times New Roman" w:cs="Times New Roman"/>
        </w:rPr>
        <w:t xml:space="preserve">xpected useful life of </w:t>
      </w:r>
      <w:r w:rsidR="00993FD4">
        <w:rPr>
          <w:rFonts w:ascii="Times New Roman" w:hAnsi="Times New Roman" w:cs="Times New Roman"/>
        </w:rPr>
        <w:t xml:space="preserve">the </w:t>
      </w:r>
      <w:r w:rsidR="00CD7EFB" w:rsidRPr="00CF28EE">
        <w:rPr>
          <w:rFonts w:ascii="Times New Roman" w:hAnsi="Times New Roman" w:cs="Times New Roman"/>
        </w:rPr>
        <w:t>renewable energy system</w:t>
      </w:r>
      <w:r w:rsidR="00CD7EFB" w:rsidRPr="006F46D7">
        <w:rPr>
          <w:rFonts w:ascii="Times New Roman" w:hAnsi="Times New Roman" w:cs="Times New Roman"/>
        </w:rPr>
        <w:t>.</w:t>
      </w:r>
      <w:r w:rsidR="00E24E74">
        <w:rPr>
          <w:rFonts w:ascii="Times New Roman" w:hAnsi="Times New Roman" w:cs="Times New Roman"/>
        </w:rPr>
        <w:t xml:space="preserve"> </w:t>
      </w:r>
      <w:r w:rsidR="00CD7EFB" w:rsidRPr="00CF28EE">
        <w:rPr>
          <w:rFonts w:ascii="Times New Roman" w:hAnsi="Times New Roman" w:cs="Times New Roman"/>
        </w:rPr>
        <w:t xml:space="preserve">This number should </w:t>
      </w:r>
      <w:r w:rsidR="00993FD4">
        <w:rPr>
          <w:rFonts w:ascii="Times New Roman" w:hAnsi="Times New Roman" w:cs="Times New Roman"/>
        </w:rPr>
        <w:t xml:space="preserve">be available from </w:t>
      </w:r>
      <w:r w:rsidR="00CD7EFB" w:rsidRPr="00CF28EE">
        <w:rPr>
          <w:rFonts w:ascii="Times New Roman" w:hAnsi="Times New Roman" w:cs="Times New Roman"/>
        </w:rPr>
        <w:t>equipment technology specification sheet or be available from the vendor or manufacturer.</w:t>
      </w:r>
    </w:p>
    <w:p w14:paraId="2AB634B4" w14:textId="77777777" w:rsidR="00250D0E" w:rsidRPr="00CF28EE" w:rsidRDefault="00632451" w:rsidP="004C671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CD7EFB" w:rsidRPr="00CF28EE">
        <w:rPr>
          <w:rFonts w:ascii="Times New Roman" w:hAnsi="Times New Roman" w:cs="Times New Roman"/>
        </w:rPr>
        <w:t>hanges in building use</w:t>
      </w:r>
      <w:r w:rsidR="0059654C">
        <w:rPr>
          <w:rFonts w:ascii="Times New Roman" w:hAnsi="Times New Roman" w:cs="Times New Roman"/>
        </w:rPr>
        <w:t>, physical improvements to the facility,</w:t>
      </w:r>
      <w:r w:rsidR="00CD7EFB" w:rsidRPr="00CF28EE">
        <w:rPr>
          <w:rFonts w:ascii="Times New Roman" w:hAnsi="Times New Roman" w:cs="Times New Roman"/>
        </w:rPr>
        <w:t xml:space="preserve"> or process patterns that will impact utilization of the system.</w:t>
      </w:r>
    </w:p>
    <w:p w14:paraId="36035544" w14:textId="37A541FA" w:rsidR="00EF76DE" w:rsidRDefault="00632451" w:rsidP="00EF76D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C1821">
        <w:rPr>
          <w:rFonts w:ascii="Times New Roman" w:hAnsi="Times New Roman" w:cs="Times New Roman"/>
        </w:rPr>
        <w:t>ethods by which the system will be optimized.</w:t>
      </w:r>
      <w:r w:rsidR="00E24E74">
        <w:rPr>
          <w:rFonts w:ascii="Times New Roman" w:hAnsi="Times New Roman" w:cs="Times New Roman"/>
        </w:rPr>
        <w:t xml:space="preserve"> </w:t>
      </w:r>
      <w:r w:rsidR="00EC1821" w:rsidRPr="00EC1821">
        <w:rPr>
          <w:rFonts w:ascii="Times New Roman" w:hAnsi="Times New Roman" w:cs="Times New Roman"/>
        </w:rPr>
        <w:t xml:space="preserve">For example, the </w:t>
      </w:r>
      <w:r w:rsidR="004C6EE6" w:rsidRPr="00EC1821">
        <w:rPr>
          <w:rFonts w:ascii="Times New Roman" w:hAnsi="Times New Roman" w:cs="Times New Roman"/>
        </w:rPr>
        <w:t xml:space="preserve">system provides energy during times the facility is occupied, or has capacity to store excess energy so that the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4C6EE6" w:rsidRPr="00EC1821">
        <w:rPr>
          <w:rFonts w:ascii="Times New Roman" w:hAnsi="Times New Roman" w:cs="Times New Roman"/>
        </w:rPr>
        <w:t xml:space="preserve"> truly maximizes the usage of renewable resources </w:t>
      </w:r>
      <w:r w:rsidR="00885C47">
        <w:rPr>
          <w:rFonts w:ascii="Times New Roman" w:hAnsi="Times New Roman" w:cs="Times New Roman"/>
        </w:rPr>
        <w:t>for</w:t>
      </w:r>
      <w:r w:rsidR="00885C47" w:rsidRPr="00EC1821">
        <w:rPr>
          <w:rFonts w:ascii="Times New Roman" w:hAnsi="Times New Roman" w:cs="Times New Roman"/>
        </w:rPr>
        <w:t xml:space="preserve"> </w:t>
      </w:r>
      <w:r w:rsidR="004C6EE6" w:rsidRPr="00EC1821">
        <w:rPr>
          <w:rFonts w:ascii="Times New Roman" w:hAnsi="Times New Roman" w:cs="Times New Roman"/>
        </w:rPr>
        <w:t>the site’s needs.</w:t>
      </w:r>
      <w:r w:rsidR="00E24E74">
        <w:rPr>
          <w:rFonts w:ascii="Times New Roman" w:hAnsi="Times New Roman" w:cs="Times New Roman"/>
        </w:rPr>
        <w:t xml:space="preserve"> </w:t>
      </w:r>
      <w:bookmarkStart w:id="92" w:name="_Toc354905059"/>
      <w:bookmarkStart w:id="93" w:name="_Toc354905206"/>
      <w:bookmarkStart w:id="94" w:name="_Toc354905352"/>
      <w:bookmarkStart w:id="95" w:name="_Toc354905500"/>
      <w:bookmarkStart w:id="96" w:name="_Toc354905645"/>
      <w:bookmarkStart w:id="97" w:name="_Toc354905789"/>
      <w:bookmarkStart w:id="98" w:name="_Toc354905931"/>
      <w:bookmarkStart w:id="99" w:name="_Toc354991189"/>
      <w:bookmarkStart w:id="100" w:name="_Toc354992595"/>
      <w:bookmarkStart w:id="101" w:name="_Toc354992696"/>
      <w:bookmarkStart w:id="102" w:name="_Toc354992797"/>
      <w:bookmarkStart w:id="103" w:name="_Toc355695179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6A6E9601" w14:textId="77777777" w:rsidR="00E34903" w:rsidRPr="00E34903" w:rsidRDefault="00E34903" w:rsidP="00E3490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AF8B6A9" w14:textId="379AC45F" w:rsidR="00EF76DE" w:rsidRDefault="00EF76DE" w:rsidP="00EF76DE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</w:rPr>
      </w:pPr>
      <w:bookmarkStart w:id="104" w:name="_Toc365555020"/>
      <w:bookmarkStart w:id="105" w:name="_Toc365555208"/>
      <w:bookmarkStart w:id="106" w:name="_Toc368037103"/>
      <w:bookmarkStart w:id="107" w:name="_Toc368320431"/>
      <w:bookmarkStart w:id="108" w:name="_Toc412104789"/>
      <w:r w:rsidRPr="00AB54DF">
        <w:rPr>
          <w:rFonts w:cs="Times New Roman"/>
          <w:color w:val="auto"/>
        </w:rPr>
        <w:t>Renewable Energy Analysis</w:t>
      </w:r>
      <w:bookmarkEnd w:id="104"/>
      <w:bookmarkEnd w:id="105"/>
      <w:bookmarkEnd w:id="106"/>
      <w:bookmarkEnd w:id="107"/>
      <w:bookmarkEnd w:id="108"/>
    </w:p>
    <w:p w14:paraId="476C41A9" w14:textId="77777777" w:rsidR="00EF76DE" w:rsidRPr="00EF76DE" w:rsidRDefault="00EF76DE" w:rsidP="00EF76DE">
      <w:pPr>
        <w:spacing w:after="0"/>
      </w:pPr>
    </w:p>
    <w:p w14:paraId="7C7101E2" w14:textId="21B1A49C" w:rsidR="00ED16DC" w:rsidRDefault="00BD7D35" w:rsidP="00EF76D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D16DC" w:rsidRPr="000A7645">
        <w:rPr>
          <w:rFonts w:ascii="Times New Roman" w:hAnsi="Times New Roman" w:cs="Times New Roman"/>
        </w:rPr>
        <w:t xml:space="preserve">rovide all calculations and assumptions made to determine the energy input and output (kWh, </w:t>
      </w:r>
      <w:proofErr w:type="spellStart"/>
      <w:r w:rsidR="00ED16DC" w:rsidRPr="000A7645">
        <w:rPr>
          <w:rFonts w:ascii="Times New Roman" w:hAnsi="Times New Roman" w:cs="Times New Roman"/>
        </w:rPr>
        <w:t>Therms</w:t>
      </w:r>
      <w:proofErr w:type="spellEnd"/>
      <w:r w:rsidR="00ED16DC" w:rsidRPr="000A7645">
        <w:rPr>
          <w:rFonts w:ascii="Times New Roman" w:hAnsi="Times New Roman" w:cs="Times New Roman"/>
        </w:rPr>
        <w:t>) for the proposed system. Provide documentation justifying assumptions, including capacity fact</w:t>
      </w:r>
      <w:r w:rsidR="00D02FD8">
        <w:rPr>
          <w:rFonts w:ascii="Times New Roman" w:hAnsi="Times New Roman" w:cs="Times New Roman"/>
        </w:rPr>
        <w:t>or</w:t>
      </w:r>
      <w:r w:rsidR="004D5BFA">
        <w:rPr>
          <w:rFonts w:ascii="Times New Roman" w:hAnsi="Times New Roman" w:cs="Times New Roman"/>
        </w:rPr>
        <w:t>s or loading factors</w:t>
      </w:r>
      <w:r w:rsidR="00D02FD8">
        <w:rPr>
          <w:rFonts w:ascii="Times New Roman" w:hAnsi="Times New Roman" w:cs="Times New Roman"/>
        </w:rPr>
        <w:t>, used in calculations.</w:t>
      </w:r>
      <w:r w:rsidR="00ED16DC" w:rsidRPr="000A7645">
        <w:rPr>
          <w:rFonts w:ascii="Times New Roman" w:hAnsi="Times New Roman" w:cs="Times New Roman"/>
        </w:rPr>
        <w:t xml:space="preserve"> </w:t>
      </w:r>
      <w:r w:rsidR="00D65CD7">
        <w:rPr>
          <w:rFonts w:ascii="Times New Roman" w:hAnsi="Times New Roman" w:cs="Times New Roman"/>
        </w:rPr>
        <w:t>Include parasitic loads in calculating the ne</w:t>
      </w:r>
      <w:r w:rsidR="00E24E74">
        <w:rPr>
          <w:rFonts w:ascii="Times New Roman" w:hAnsi="Times New Roman" w:cs="Times New Roman"/>
        </w:rPr>
        <w:t xml:space="preserve">t energy offset or production. </w:t>
      </w:r>
      <w:r w:rsidR="00ED16DC" w:rsidRPr="000A7645">
        <w:rPr>
          <w:rFonts w:ascii="Times New Roman" w:hAnsi="Times New Roman" w:cs="Times New Roman"/>
        </w:rPr>
        <w:t>For detailed guidance on calculating renewable energy production, refer to the Public Service</w:t>
      </w:r>
      <w:r w:rsidR="00ED16DC">
        <w:rPr>
          <w:rFonts w:ascii="Times New Roman" w:hAnsi="Times New Roman" w:cs="Times New Roman"/>
        </w:rPr>
        <w:t xml:space="preserve"> Commission of Wisconsin Standard Calculation Recommendations for Renewable Energy Systems: </w:t>
      </w:r>
      <w:hyperlink r:id="rId16" w:history="1">
        <w:r w:rsidR="00ED16DC" w:rsidRPr="00826822">
          <w:rPr>
            <w:rStyle w:val="Hyperlink"/>
            <w:rFonts w:ascii="Times New Roman" w:hAnsi="Times New Roman" w:cs="Times New Roman"/>
          </w:rPr>
          <w:t>http://www.focusonenergy.com/sites/default/files/standardcalculationrecommendationsCY10_evaluationreport.pdf</w:t>
        </w:r>
      </w:hyperlink>
      <w:r w:rsidR="006C2560">
        <w:rPr>
          <w:rFonts w:ascii="Times New Roman" w:hAnsi="Times New Roman" w:cs="Times New Roman"/>
        </w:rPr>
        <w:t>.</w:t>
      </w:r>
      <w:r w:rsidR="00E24E74">
        <w:rPr>
          <w:rFonts w:ascii="Times New Roman" w:hAnsi="Times New Roman" w:cs="Times New Roman"/>
        </w:rPr>
        <w:t xml:space="preserve"> </w:t>
      </w:r>
      <w:r w:rsidR="00ED16DC" w:rsidRPr="00CF28EE">
        <w:rPr>
          <w:rFonts w:ascii="Times New Roman" w:hAnsi="Times New Roman" w:cs="Times New Roman"/>
        </w:rPr>
        <w:t xml:space="preserve">For </w:t>
      </w:r>
      <w:r w:rsidR="00E37387">
        <w:rPr>
          <w:rFonts w:ascii="Times New Roman" w:hAnsi="Times New Roman" w:cs="Times New Roman"/>
          <w:b/>
          <w:i/>
        </w:rPr>
        <w:t>S</w:t>
      </w:r>
      <w:r w:rsidR="00ED16DC" w:rsidRPr="00E37387">
        <w:rPr>
          <w:rFonts w:ascii="Times New Roman" w:hAnsi="Times New Roman" w:cs="Times New Roman"/>
          <w:b/>
          <w:i/>
        </w:rPr>
        <w:t xml:space="preserve">olar </w:t>
      </w:r>
      <w:r w:rsidR="00E37387">
        <w:rPr>
          <w:rFonts w:ascii="Times New Roman" w:hAnsi="Times New Roman" w:cs="Times New Roman"/>
          <w:b/>
          <w:i/>
        </w:rPr>
        <w:t>P</w:t>
      </w:r>
      <w:r w:rsidR="00ED16DC" w:rsidRPr="00E37387">
        <w:rPr>
          <w:rFonts w:ascii="Times New Roman" w:hAnsi="Times New Roman" w:cs="Times New Roman"/>
          <w:b/>
          <w:i/>
        </w:rPr>
        <w:t>hotovoltaic</w:t>
      </w:r>
      <w:r w:rsidR="00ED16DC" w:rsidRPr="00CF28EE">
        <w:rPr>
          <w:rFonts w:ascii="Times New Roman" w:hAnsi="Times New Roman" w:cs="Times New Roman"/>
        </w:rPr>
        <w:t xml:space="preserve">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ED16DC" w:rsidRPr="00CF28EE">
        <w:rPr>
          <w:rFonts w:ascii="Times New Roman" w:hAnsi="Times New Roman" w:cs="Times New Roman"/>
        </w:rPr>
        <w:t xml:space="preserve">s, peak kW demand offset </w:t>
      </w:r>
      <w:r w:rsidR="00EC431B">
        <w:rPr>
          <w:rFonts w:ascii="Times New Roman" w:hAnsi="Times New Roman" w:cs="Times New Roman"/>
        </w:rPr>
        <w:t>can be assumed to be</w:t>
      </w:r>
      <w:r w:rsidR="00ED16DC" w:rsidRPr="00CF28EE">
        <w:rPr>
          <w:rFonts w:ascii="Times New Roman" w:hAnsi="Times New Roman" w:cs="Times New Roman"/>
        </w:rPr>
        <w:t xml:space="preserve"> one half (1/2) the kW of the </w:t>
      </w:r>
      <w:r w:rsidR="004D5BFA">
        <w:rPr>
          <w:rFonts w:ascii="Times New Roman" w:hAnsi="Times New Roman" w:cs="Times New Roman"/>
        </w:rPr>
        <w:t xml:space="preserve">rated </w:t>
      </w:r>
      <w:r w:rsidR="00ED16DC" w:rsidRPr="00CF28EE">
        <w:rPr>
          <w:rFonts w:ascii="Times New Roman" w:hAnsi="Times New Roman" w:cs="Times New Roman"/>
        </w:rPr>
        <w:t>system size.</w:t>
      </w:r>
      <w:r w:rsidR="00E24E74">
        <w:rPr>
          <w:rFonts w:ascii="Times New Roman" w:hAnsi="Times New Roman" w:cs="Times New Roman"/>
        </w:rPr>
        <w:t xml:space="preserve"> </w:t>
      </w:r>
    </w:p>
    <w:p w14:paraId="094BFB41" w14:textId="77777777" w:rsidR="00E34903" w:rsidRPr="00E34903" w:rsidRDefault="00E34903" w:rsidP="00E34903">
      <w:pPr>
        <w:spacing w:after="0" w:line="240" w:lineRule="auto"/>
        <w:rPr>
          <w:rFonts w:ascii="Times New Roman" w:hAnsi="Times New Roman" w:cs="Times New Roman"/>
        </w:rPr>
      </w:pPr>
    </w:p>
    <w:p w14:paraId="1F0F2E39" w14:textId="783C4E1A" w:rsidR="00F22320" w:rsidRPr="00EA009E" w:rsidRDefault="005F4399" w:rsidP="00EA009E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</w:rPr>
      </w:pPr>
      <w:bookmarkStart w:id="109" w:name="_Toc365555021"/>
      <w:bookmarkStart w:id="110" w:name="_Toc365555209"/>
      <w:bookmarkStart w:id="111" w:name="_Toc368037108"/>
      <w:bookmarkStart w:id="112" w:name="_Toc368320436"/>
      <w:bookmarkStart w:id="113" w:name="_Toc412104791"/>
      <w:r w:rsidRPr="00EA009E">
        <w:rPr>
          <w:rFonts w:cs="Times New Roman"/>
          <w:color w:val="auto"/>
        </w:rPr>
        <w:t>Project Budget</w:t>
      </w:r>
      <w:bookmarkEnd w:id="109"/>
      <w:bookmarkEnd w:id="110"/>
      <w:bookmarkEnd w:id="111"/>
      <w:bookmarkEnd w:id="112"/>
      <w:bookmarkEnd w:id="113"/>
      <w:r w:rsidR="00E324F1" w:rsidRPr="00EA009E">
        <w:rPr>
          <w:rFonts w:cs="Times New Roman"/>
          <w:color w:val="auto"/>
        </w:rPr>
        <w:t xml:space="preserve"> </w:t>
      </w:r>
      <w:r w:rsidR="00FA00E3" w:rsidRPr="00EA009E">
        <w:rPr>
          <w:rFonts w:cs="Times New Roman"/>
          <w:color w:val="auto"/>
        </w:rPr>
        <w:t>and Total Project Cost</w:t>
      </w:r>
    </w:p>
    <w:p w14:paraId="246D13E1" w14:textId="77777777" w:rsidR="00462750" w:rsidRPr="00CF28EE" w:rsidRDefault="00462750" w:rsidP="00206579">
      <w:pPr>
        <w:pStyle w:val="Heading3"/>
        <w:numPr>
          <w:ilvl w:val="0"/>
          <w:numId w:val="0"/>
        </w:numPr>
        <w:ind w:left="2160"/>
        <w:rPr>
          <w:rFonts w:cs="Times New Roman"/>
          <w:color w:val="auto"/>
        </w:rPr>
      </w:pPr>
    </w:p>
    <w:p w14:paraId="375B8614" w14:textId="48B38B7A" w:rsidR="009F5969" w:rsidRPr="00776A50" w:rsidRDefault="00B76DB0" w:rsidP="00EA009E">
      <w:pPr>
        <w:spacing w:after="0" w:line="240" w:lineRule="auto"/>
        <w:ind w:left="720"/>
        <w:rPr>
          <w:rFonts w:cs="Times New Roman"/>
          <w:b/>
          <w:bCs/>
        </w:rPr>
      </w:pPr>
      <w:r>
        <w:rPr>
          <w:rFonts w:ascii="Times New Roman" w:hAnsi="Times New Roman" w:cs="Times New Roman"/>
        </w:rPr>
        <w:t>P</w:t>
      </w:r>
      <w:r w:rsidR="00CD7EFB" w:rsidRPr="00CF28EE">
        <w:rPr>
          <w:rFonts w:ascii="Times New Roman" w:hAnsi="Times New Roman" w:cs="Times New Roman"/>
        </w:rPr>
        <w:t xml:space="preserve">rovide a description of the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CD7EFB" w:rsidRPr="00CF28EE">
        <w:rPr>
          <w:rFonts w:ascii="Times New Roman" w:hAnsi="Times New Roman" w:cs="Times New Roman"/>
        </w:rPr>
        <w:t xml:space="preserve"> Budget, as well as an itemized list of proposed equipment and </w:t>
      </w:r>
      <w:r w:rsidR="00276DEA">
        <w:rPr>
          <w:rFonts w:ascii="Times New Roman" w:hAnsi="Times New Roman" w:cs="Times New Roman"/>
        </w:rPr>
        <w:t xml:space="preserve">the </w:t>
      </w:r>
      <w:r w:rsidR="00EA2D9C" w:rsidRPr="00CF28EE">
        <w:rPr>
          <w:rFonts w:ascii="Times New Roman" w:hAnsi="Times New Roman" w:cs="Times New Roman"/>
          <w:b/>
          <w:i/>
        </w:rPr>
        <w:t xml:space="preserve">Total </w:t>
      </w:r>
      <w:r w:rsidR="00CD7EFB" w:rsidRPr="00CF28EE">
        <w:rPr>
          <w:rFonts w:ascii="Times New Roman" w:hAnsi="Times New Roman" w:cs="Times New Roman"/>
          <w:b/>
          <w:i/>
        </w:rPr>
        <w:t>Project Cost</w:t>
      </w:r>
      <w:r w:rsidR="00E2586B" w:rsidRPr="003668B8">
        <w:rPr>
          <w:rFonts w:ascii="Times New Roman" w:hAnsi="Times New Roman" w:cs="Times New Roman"/>
        </w:rPr>
        <w:t xml:space="preserve"> (see definition)</w:t>
      </w:r>
      <w:r w:rsidR="00CD7EFB" w:rsidRPr="00CF28EE">
        <w:rPr>
          <w:rFonts w:ascii="Times New Roman" w:hAnsi="Times New Roman" w:cs="Times New Roman"/>
        </w:rPr>
        <w:t xml:space="preserve">. </w:t>
      </w:r>
      <w:r w:rsidR="009F5969">
        <w:rPr>
          <w:rFonts w:ascii="Times New Roman" w:hAnsi="Times New Roman" w:cs="Times New Roman"/>
        </w:rPr>
        <w:t xml:space="preserve">For example, </w:t>
      </w:r>
      <w:r w:rsidR="009F5969" w:rsidRPr="00E37387">
        <w:rPr>
          <w:rFonts w:ascii="Times New Roman" w:hAnsi="Times New Roman" w:cs="Times New Roman"/>
          <w:b/>
          <w:i/>
        </w:rPr>
        <w:t>Solar Photovoltaic</w:t>
      </w:r>
      <w:r w:rsidR="009F5969">
        <w:rPr>
          <w:rFonts w:ascii="Times New Roman" w:hAnsi="Times New Roman" w:cs="Times New Roman"/>
        </w:rPr>
        <w:t xml:space="preserve"> </w:t>
      </w:r>
      <w:r w:rsidR="009F5969" w:rsidRPr="00776A50">
        <w:rPr>
          <w:rFonts w:ascii="Times New Roman" w:hAnsi="Times New Roman" w:cs="Times New Roman"/>
        </w:rPr>
        <w:t>systems must itemize the modules, inverters, racking</w:t>
      </w:r>
      <w:r w:rsidR="004D5BFA">
        <w:rPr>
          <w:rFonts w:ascii="Times New Roman" w:hAnsi="Times New Roman" w:cs="Times New Roman"/>
        </w:rPr>
        <w:t>, transformers if required,</w:t>
      </w:r>
      <w:r w:rsidR="00B6242F">
        <w:rPr>
          <w:rFonts w:ascii="Times New Roman" w:hAnsi="Times New Roman" w:cs="Times New Roman"/>
        </w:rPr>
        <w:t xml:space="preserve"> </w:t>
      </w:r>
      <w:r w:rsidR="009F5969" w:rsidRPr="00776A50">
        <w:rPr>
          <w:rFonts w:ascii="Times New Roman" w:hAnsi="Times New Roman" w:cs="Times New Roman"/>
        </w:rPr>
        <w:t>and balance of system costs</w:t>
      </w:r>
      <w:r w:rsidR="009F5969">
        <w:rPr>
          <w:rFonts w:ascii="Times New Roman" w:hAnsi="Times New Roman" w:cs="Times New Roman"/>
        </w:rPr>
        <w:t>.</w:t>
      </w:r>
    </w:p>
    <w:p w14:paraId="3010F087" w14:textId="77777777" w:rsidR="00B15495" w:rsidRPr="00CF28EE" w:rsidRDefault="00B15495" w:rsidP="00EA009E">
      <w:pPr>
        <w:spacing w:after="0" w:line="240" w:lineRule="auto"/>
        <w:rPr>
          <w:rFonts w:ascii="Times New Roman" w:hAnsi="Times New Roman" w:cs="Times New Roman"/>
        </w:rPr>
      </w:pPr>
    </w:p>
    <w:p w14:paraId="14E83E4B" w14:textId="088C22D9" w:rsidR="00D65CD7" w:rsidRDefault="00CD7EFB" w:rsidP="00EA009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28EE">
        <w:rPr>
          <w:rFonts w:ascii="Times New Roman" w:hAnsi="Times New Roman" w:cs="Times New Roman"/>
        </w:rPr>
        <w:t xml:space="preserve">Table </w:t>
      </w:r>
      <w:r w:rsidR="00CD6CCF">
        <w:rPr>
          <w:rFonts w:ascii="Times New Roman" w:hAnsi="Times New Roman" w:cs="Times New Roman"/>
        </w:rPr>
        <w:t xml:space="preserve">5.2 </w:t>
      </w:r>
      <w:r w:rsidRPr="00CF28EE">
        <w:rPr>
          <w:rFonts w:ascii="Times New Roman" w:hAnsi="Times New Roman" w:cs="Times New Roman"/>
        </w:rPr>
        <w:t xml:space="preserve">- </w:t>
      </w:r>
      <w:r w:rsidR="00EA2D9C" w:rsidRPr="00CF28EE">
        <w:rPr>
          <w:rFonts w:ascii="Times New Roman" w:hAnsi="Times New Roman" w:cs="Times New Roman"/>
          <w:b/>
          <w:i/>
        </w:rPr>
        <w:t xml:space="preserve">Total </w:t>
      </w:r>
      <w:r w:rsidR="005F4399" w:rsidRPr="00CF28EE">
        <w:rPr>
          <w:rFonts w:ascii="Times New Roman" w:hAnsi="Times New Roman" w:cs="Times New Roman"/>
          <w:b/>
          <w:i/>
        </w:rPr>
        <w:t>Project Costs</w:t>
      </w:r>
      <w:r w:rsidRPr="00CF28EE">
        <w:rPr>
          <w:rFonts w:ascii="Times New Roman" w:hAnsi="Times New Roman" w:cs="Times New Roman"/>
        </w:rPr>
        <w:t xml:space="preserve"> is provided below as a temp</w:t>
      </w:r>
      <w:r w:rsidRPr="006F46D7">
        <w:rPr>
          <w:rFonts w:ascii="Times New Roman" w:hAnsi="Times New Roman" w:cs="Times New Roman"/>
        </w:rPr>
        <w:t xml:space="preserve">late. Additional lines may be added to this table. </w:t>
      </w:r>
    </w:p>
    <w:p w14:paraId="2CAA6F28" w14:textId="77777777" w:rsidR="00490DC3" w:rsidRPr="00CF28EE" w:rsidRDefault="00490DC3" w:rsidP="00EA009E">
      <w:pPr>
        <w:spacing w:after="0" w:line="240" w:lineRule="auto"/>
        <w:rPr>
          <w:rFonts w:ascii="Times New Roman" w:hAnsi="Times New Roman" w:cs="Times New Roman"/>
        </w:rPr>
      </w:pPr>
    </w:p>
    <w:p w14:paraId="217715F1" w14:textId="445F778F" w:rsidR="00166F0F" w:rsidRPr="00CF28EE" w:rsidRDefault="003A49D6" w:rsidP="00F34967">
      <w:pPr>
        <w:pStyle w:val="Caption"/>
        <w:spacing w:after="0"/>
      </w:pPr>
      <w:r w:rsidRPr="00CF28EE">
        <w:t>Table</w:t>
      </w:r>
      <w:r w:rsidR="002A1A5E" w:rsidRPr="00CF28EE">
        <w:t xml:space="preserve"> 5.</w:t>
      </w:r>
      <w:r w:rsidR="00E24E74">
        <w:t>2</w:t>
      </w:r>
      <w:r w:rsidRPr="00CF28EE">
        <w:t xml:space="preserve"> </w:t>
      </w:r>
      <w:r w:rsidR="00EA2D9C" w:rsidRPr="00FA00E3">
        <w:rPr>
          <w:i/>
        </w:rPr>
        <w:t xml:space="preserve">Total </w:t>
      </w:r>
      <w:r w:rsidR="005F4399" w:rsidRPr="00FA00E3">
        <w:rPr>
          <w:i/>
        </w:rPr>
        <w:t>Project Costs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2"/>
        <w:gridCol w:w="1944"/>
      </w:tblGrid>
      <w:tr w:rsidR="00250D0E" w:rsidRPr="00CF28EE" w14:paraId="1B6EB28B" w14:textId="77777777" w:rsidTr="00FB41F1">
        <w:trPr>
          <w:trHeight w:hRule="exact" w:val="435"/>
          <w:tblHeader/>
          <w:jc w:val="center"/>
        </w:trPr>
        <w:tc>
          <w:tcPr>
            <w:tcW w:w="5962" w:type="dxa"/>
            <w:shd w:val="clear" w:color="auto" w:fill="B8CCE4" w:themeFill="accent1" w:themeFillTint="66"/>
            <w:vAlign w:val="center"/>
          </w:tcPr>
          <w:p w14:paraId="7091922B" w14:textId="77777777" w:rsidR="00250D0E" w:rsidRPr="00CF28EE" w:rsidRDefault="00354B1F" w:rsidP="00A42A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Line Item </w:t>
            </w:r>
            <w:r w:rsidR="00CD7EFB" w:rsidRPr="00CF28EE">
              <w:rPr>
                <w:rFonts w:ascii="Times New Roman" w:hAnsi="Times New Roman"/>
                <w:b/>
              </w:rPr>
              <w:t>Cost Description</w:t>
            </w:r>
          </w:p>
        </w:tc>
        <w:tc>
          <w:tcPr>
            <w:tcW w:w="1944" w:type="dxa"/>
            <w:shd w:val="clear" w:color="auto" w:fill="B8CCE4" w:themeFill="accent1" w:themeFillTint="66"/>
            <w:vAlign w:val="center"/>
          </w:tcPr>
          <w:p w14:paraId="1BA170BD" w14:textId="77777777" w:rsidR="00250D0E" w:rsidRPr="00CF28EE" w:rsidRDefault="00CD7EFB" w:rsidP="00A42ACC">
            <w:pPr>
              <w:rPr>
                <w:rFonts w:ascii="Times New Roman" w:hAnsi="Times New Roman"/>
                <w:b/>
              </w:rPr>
            </w:pPr>
            <w:r w:rsidRPr="00CF28EE">
              <w:rPr>
                <w:rFonts w:ascii="Times New Roman" w:hAnsi="Times New Roman"/>
                <w:b/>
              </w:rPr>
              <w:t>Cost ($)</w:t>
            </w:r>
          </w:p>
        </w:tc>
      </w:tr>
      <w:tr w:rsidR="00250D0E" w:rsidRPr="00CF28EE" w14:paraId="022C188E" w14:textId="77777777" w:rsidTr="00FB41F1">
        <w:trPr>
          <w:trHeight w:hRule="exact" w:val="435"/>
          <w:tblHeader/>
          <w:jc w:val="center"/>
        </w:trPr>
        <w:tc>
          <w:tcPr>
            <w:tcW w:w="5962" w:type="dxa"/>
            <w:vAlign w:val="center"/>
          </w:tcPr>
          <w:p w14:paraId="00C43499" w14:textId="77777777" w:rsidR="00250D0E" w:rsidRPr="00CF28EE" w:rsidRDefault="00CD7EFB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</w:rPr>
              <w:t>1.</w:t>
            </w:r>
          </w:p>
        </w:tc>
        <w:tc>
          <w:tcPr>
            <w:tcW w:w="1944" w:type="dxa"/>
            <w:vAlign w:val="center"/>
          </w:tcPr>
          <w:p w14:paraId="02228A9B" w14:textId="77777777" w:rsidR="00250D0E" w:rsidRPr="00CF28EE" w:rsidRDefault="00CD7EFB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</w:rPr>
              <w:t>$</w:t>
            </w:r>
          </w:p>
        </w:tc>
      </w:tr>
      <w:tr w:rsidR="00250D0E" w:rsidRPr="00CF28EE" w14:paraId="59B09C4B" w14:textId="77777777" w:rsidTr="00FB41F1">
        <w:trPr>
          <w:trHeight w:hRule="exact" w:val="435"/>
          <w:tblHeader/>
          <w:jc w:val="center"/>
        </w:trPr>
        <w:tc>
          <w:tcPr>
            <w:tcW w:w="5962" w:type="dxa"/>
            <w:vAlign w:val="center"/>
          </w:tcPr>
          <w:p w14:paraId="70B6C00F" w14:textId="77777777" w:rsidR="00250D0E" w:rsidRPr="00CF28EE" w:rsidRDefault="00CD7EFB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</w:rPr>
              <w:t>2.</w:t>
            </w:r>
          </w:p>
        </w:tc>
        <w:tc>
          <w:tcPr>
            <w:tcW w:w="1944" w:type="dxa"/>
            <w:vAlign w:val="center"/>
          </w:tcPr>
          <w:p w14:paraId="2DF2E10E" w14:textId="77777777" w:rsidR="00250D0E" w:rsidRPr="00CF28EE" w:rsidRDefault="00CD7EFB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</w:rPr>
              <w:t>$</w:t>
            </w:r>
          </w:p>
        </w:tc>
      </w:tr>
      <w:tr w:rsidR="00250D0E" w:rsidRPr="00CF28EE" w14:paraId="5C4EBE1A" w14:textId="77777777" w:rsidTr="00FB41F1">
        <w:trPr>
          <w:trHeight w:hRule="exact" w:val="435"/>
          <w:tblHeader/>
          <w:jc w:val="center"/>
        </w:trPr>
        <w:tc>
          <w:tcPr>
            <w:tcW w:w="5962" w:type="dxa"/>
            <w:vAlign w:val="center"/>
          </w:tcPr>
          <w:p w14:paraId="6768CAA7" w14:textId="77777777" w:rsidR="00250D0E" w:rsidRPr="00CF28EE" w:rsidRDefault="00CD7EFB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</w:rPr>
              <w:t>3.</w:t>
            </w:r>
          </w:p>
        </w:tc>
        <w:tc>
          <w:tcPr>
            <w:tcW w:w="1944" w:type="dxa"/>
            <w:vAlign w:val="center"/>
          </w:tcPr>
          <w:p w14:paraId="3A33479A" w14:textId="77777777" w:rsidR="00250D0E" w:rsidRPr="00CF28EE" w:rsidRDefault="00CD7EFB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</w:rPr>
              <w:t>$</w:t>
            </w:r>
          </w:p>
        </w:tc>
      </w:tr>
      <w:tr w:rsidR="00250D0E" w:rsidRPr="00CF28EE" w14:paraId="47E91DEC" w14:textId="77777777" w:rsidTr="00FB41F1">
        <w:trPr>
          <w:trHeight w:hRule="exact" w:val="435"/>
          <w:tblHeader/>
          <w:jc w:val="center"/>
        </w:trPr>
        <w:tc>
          <w:tcPr>
            <w:tcW w:w="5962" w:type="dxa"/>
            <w:vAlign w:val="center"/>
          </w:tcPr>
          <w:p w14:paraId="53DFDF82" w14:textId="77777777" w:rsidR="00250D0E" w:rsidRPr="00CF28EE" w:rsidRDefault="00CD7EFB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</w:rPr>
              <w:t>4.</w:t>
            </w:r>
          </w:p>
        </w:tc>
        <w:tc>
          <w:tcPr>
            <w:tcW w:w="1944" w:type="dxa"/>
            <w:vAlign w:val="center"/>
          </w:tcPr>
          <w:p w14:paraId="4E8E65ED" w14:textId="77777777" w:rsidR="00250D0E" w:rsidRPr="00CF28EE" w:rsidRDefault="00CD7EFB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</w:rPr>
              <w:t>$</w:t>
            </w:r>
          </w:p>
        </w:tc>
      </w:tr>
      <w:tr w:rsidR="00250D0E" w:rsidRPr="00CF28EE" w14:paraId="74D4AED7" w14:textId="77777777" w:rsidTr="00FB41F1">
        <w:trPr>
          <w:trHeight w:hRule="exact" w:val="435"/>
          <w:tblHeader/>
          <w:jc w:val="center"/>
        </w:trPr>
        <w:tc>
          <w:tcPr>
            <w:tcW w:w="5962" w:type="dxa"/>
            <w:vAlign w:val="center"/>
          </w:tcPr>
          <w:p w14:paraId="552DC4FE" w14:textId="77777777" w:rsidR="00250D0E" w:rsidRPr="00152473" w:rsidRDefault="00966EAD" w:rsidP="00206579">
            <w:pPr>
              <w:rPr>
                <w:rFonts w:ascii="Times New Roman" w:hAnsi="Times New Roman"/>
                <w:b/>
                <w:i/>
              </w:rPr>
            </w:pPr>
            <w:r w:rsidRPr="00152473">
              <w:rPr>
                <w:rFonts w:ascii="Times New Roman" w:hAnsi="Times New Roman"/>
                <w:b/>
                <w:i/>
              </w:rPr>
              <w:t>Total Project Cost</w:t>
            </w:r>
          </w:p>
        </w:tc>
        <w:tc>
          <w:tcPr>
            <w:tcW w:w="1944" w:type="dxa"/>
            <w:vAlign w:val="center"/>
          </w:tcPr>
          <w:p w14:paraId="57EB3171" w14:textId="77777777" w:rsidR="00250D0E" w:rsidRPr="00CF28EE" w:rsidRDefault="00CD7EFB" w:rsidP="00206579">
            <w:pPr>
              <w:rPr>
                <w:rFonts w:ascii="Times New Roman" w:hAnsi="Times New Roman"/>
              </w:rPr>
            </w:pPr>
            <w:r w:rsidRPr="00CF28EE">
              <w:rPr>
                <w:rFonts w:ascii="Times New Roman" w:hAnsi="Times New Roman"/>
              </w:rPr>
              <w:t>$</w:t>
            </w:r>
          </w:p>
        </w:tc>
      </w:tr>
    </w:tbl>
    <w:p w14:paraId="22869405" w14:textId="77777777" w:rsidR="00EA009E" w:rsidRDefault="00EA009E" w:rsidP="00EA009E">
      <w:pPr>
        <w:spacing w:after="0" w:line="240" w:lineRule="auto"/>
        <w:rPr>
          <w:rFonts w:ascii="Times New Roman" w:eastAsiaTheme="majorEastAsia" w:hAnsi="Times New Roman" w:cs="Times New Roman"/>
          <w:b/>
          <w:bCs/>
          <w:szCs w:val="24"/>
        </w:rPr>
      </w:pPr>
    </w:p>
    <w:p w14:paraId="5D265DBD" w14:textId="77777777" w:rsidR="00EA009E" w:rsidRPr="00E34903" w:rsidRDefault="00EA009E" w:rsidP="00EA009E">
      <w:pPr>
        <w:spacing w:after="0" w:line="240" w:lineRule="auto"/>
        <w:rPr>
          <w:rFonts w:ascii="Times New Roman" w:hAnsi="Times New Roman" w:cs="Times New Roman"/>
        </w:rPr>
      </w:pPr>
    </w:p>
    <w:p w14:paraId="1FE93918" w14:textId="61EBBBDD" w:rsidR="00EA009E" w:rsidRPr="00EA009E" w:rsidRDefault="00EA009E" w:rsidP="00EA009E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</w:rPr>
      </w:pPr>
      <w:bookmarkStart w:id="114" w:name="_Toc365555022"/>
      <w:bookmarkStart w:id="115" w:name="_Toc365555210"/>
      <w:bookmarkStart w:id="116" w:name="_Toc368037109"/>
      <w:bookmarkStart w:id="117" w:name="_Toc368320437"/>
      <w:bookmarkStart w:id="118" w:name="_Toc412104792"/>
      <w:r w:rsidRPr="00AB54DF">
        <w:rPr>
          <w:rFonts w:cs="Times New Roman"/>
          <w:color w:val="auto"/>
        </w:rPr>
        <w:t>Project Timeline</w:t>
      </w:r>
      <w:bookmarkEnd w:id="114"/>
      <w:bookmarkEnd w:id="115"/>
      <w:r w:rsidRPr="00AB54DF">
        <w:rPr>
          <w:rFonts w:cs="Times New Roman"/>
          <w:color w:val="auto"/>
        </w:rPr>
        <w:t xml:space="preserve"> and </w:t>
      </w:r>
      <w:r w:rsidRPr="00701D47">
        <w:rPr>
          <w:rFonts w:cs="Times New Roman"/>
          <w:i/>
          <w:color w:val="auto"/>
        </w:rPr>
        <w:t>Completion Dat</w:t>
      </w:r>
      <w:bookmarkEnd w:id="116"/>
      <w:bookmarkEnd w:id="117"/>
      <w:bookmarkEnd w:id="118"/>
      <w:r w:rsidRPr="00701D47">
        <w:rPr>
          <w:rFonts w:cs="Times New Roman"/>
          <w:i/>
          <w:color w:val="auto"/>
        </w:rPr>
        <w:t>e</w:t>
      </w:r>
    </w:p>
    <w:p w14:paraId="38A17C72" w14:textId="27FB8843" w:rsidR="00D65CD7" w:rsidRDefault="005F4399" w:rsidP="00EA009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28EE">
        <w:rPr>
          <w:rFonts w:cs="Times New Roman"/>
          <w:i/>
        </w:rPr>
        <w:br/>
      </w:r>
      <w:r w:rsidR="00C42034">
        <w:rPr>
          <w:rFonts w:ascii="Times New Roman" w:hAnsi="Times New Roman" w:cs="Times New Roman"/>
        </w:rPr>
        <w:t>S</w:t>
      </w:r>
      <w:r w:rsidR="00ED16DC" w:rsidRPr="00CF28EE">
        <w:rPr>
          <w:rFonts w:ascii="Times New Roman" w:hAnsi="Times New Roman" w:cs="Times New Roman"/>
        </w:rPr>
        <w:t xml:space="preserve">ubmit a </w:t>
      </w:r>
      <w:r w:rsidR="00717F0C">
        <w:rPr>
          <w:rFonts w:ascii="Times New Roman" w:hAnsi="Times New Roman" w:cs="Times New Roman"/>
        </w:rPr>
        <w:t xml:space="preserve">detailed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966EAD">
        <w:rPr>
          <w:rFonts w:ascii="Times New Roman" w:hAnsi="Times New Roman" w:cs="Times New Roman"/>
        </w:rPr>
        <w:t xml:space="preserve"> timeline</w:t>
      </w:r>
      <w:r w:rsidR="00ED16DC" w:rsidRPr="00CF28EE">
        <w:rPr>
          <w:rFonts w:ascii="Times New Roman" w:hAnsi="Times New Roman" w:cs="Times New Roman"/>
        </w:rPr>
        <w:t xml:space="preserve"> that describes all tasks, deliverables</w:t>
      </w:r>
      <w:r w:rsidR="00986408">
        <w:rPr>
          <w:rFonts w:ascii="Times New Roman" w:hAnsi="Times New Roman" w:cs="Times New Roman"/>
        </w:rPr>
        <w:t>,</w:t>
      </w:r>
      <w:r w:rsidR="00ED16DC" w:rsidRPr="00CF28EE">
        <w:rPr>
          <w:rFonts w:ascii="Times New Roman" w:hAnsi="Times New Roman" w:cs="Times New Roman"/>
        </w:rPr>
        <w:t xml:space="preserve"> and </w:t>
      </w:r>
      <w:r w:rsidR="00ED16DC" w:rsidRPr="00CF28EE">
        <w:rPr>
          <w:rFonts w:ascii="Times New Roman" w:hAnsi="Times New Roman" w:cs="Times New Roman"/>
          <w:b/>
          <w:i/>
        </w:rPr>
        <w:t>Project</w:t>
      </w:r>
      <w:r w:rsidR="00ED16DC" w:rsidRPr="00CF28EE">
        <w:rPr>
          <w:rFonts w:ascii="Times New Roman" w:hAnsi="Times New Roman" w:cs="Times New Roman"/>
        </w:rPr>
        <w:t xml:space="preserve"> milestones</w:t>
      </w:r>
      <w:r w:rsidR="00717F0C">
        <w:rPr>
          <w:rFonts w:ascii="Times New Roman" w:hAnsi="Times New Roman" w:cs="Times New Roman"/>
        </w:rPr>
        <w:t xml:space="preserve">. </w:t>
      </w:r>
      <w:r w:rsidR="00ED16DC" w:rsidRPr="00CF28EE">
        <w:rPr>
          <w:rFonts w:ascii="Times New Roman" w:hAnsi="Times New Roman" w:cs="Times New Roman"/>
        </w:rPr>
        <w:t xml:space="preserve">A sample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ED16DC" w:rsidRPr="00CF28EE">
        <w:rPr>
          <w:rFonts w:ascii="Times New Roman" w:hAnsi="Times New Roman" w:cs="Times New Roman"/>
        </w:rPr>
        <w:t xml:space="preserve"> timeline table is provided as Table 5.</w:t>
      </w:r>
      <w:r w:rsidR="00CD6CCF">
        <w:rPr>
          <w:rFonts w:ascii="Times New Roman" w:hAnsi="Times New Roman" w:cs="Times New Roman"/>
        </w:rPr>
        <w:t>3</w:t>
      </w:r>
      <w:r w:rsidR="00ED16DC" w:rsidRPr="00CF28EE">
        <w:rPr>
          <w:rFonts w:ascii="Times New Roman" w:hAnsi="Times New Roman" w:cs="Times New Roman"/>
        </w:rPr>
        <w:t>; however</w:t>
      </w:r>
      <w:r w:rsidR="00986408">
        <w:rPr>
          <w:rFonts w:ascii="Times New Roman" w:hAnsi="Times New Roman" w:cs="Times New Roman"/>
        </w:rPr>
        <w:t>,</w:t>
      </w:r>
      <w:r w:rsidR="00ED16DC" w:rsidRPr="00CF28EE">
        <w:rPr>
          <w:rFonts w:ascii="Times New Roman" w:hAnsi="Times New Roman" w:cs="Times New Roman"/>
        </w:rPr>
        <w:t xml:space="preserve"> </w:t>
      </w:r>
      <w:r w:rsidR="00ED16DC" w:rsidRPr="00CF28EE">
        <w:rPr>
          <w:rFonts w:ascii="Times New Roman" w:hAnsi="Times New Roman" w:cs="Times New Roman"/>
          <w:b/>
          <w:i/>
        </w:rPr>
        <w:t xml:space="preserve">Applicants </w:t>
      </w:r>
      <w:r w:rsidR="00ED16DC" w:rsidRPr="00CF28EE">
        <w:rPr>
          <w:rFonts w:ascii="Times New Roman" w:hAnsi="Times New Roman" w:cs="Times New Roman"/>
        </w:rPr>
        <w:t xml:space="preserve">may submit a Gantt </w:t>
      </w:r>
      <w:r w:rsidR="00966EAD">
        <w:rPr>
          <w:rFonts w:ascii="Times New Roman" w:hAnsi="Times New Roman" w:cs="Times New Roman"/>
        </w:rPr>
        <w:t xml:space="preserve">chart </w:t>
      </w:r>
      <w:r w:rsidR="00ED16DC" w:rsidRPr="00CF28EE">
        <w:rPr>
          <w:rFonts w:ascii="Times New Roman" w:hAnsi="Times New Roman" w:cs="Times New Roman"/>
        </w:rPr>
        <w:t>or equivalent.</w:t>
      </w:r>
      <w:r w:rsidR="00E24E74">
        <w:rPr>
          <w:rFonts w:ascii="Times New Roman" w:hAnsi="Times New Roman" w:cs="Times New Roman"/>
        </w:rPr>
        <w:t xml:space="preserve"> </w:t>
      </w:r>
    </w:p>
    <w:p w14:paraId="262FF99B" w14:textId="77777777" w:rsidR="00250D0E" w:rsidRPr="00CF28EE" w:rsidRDefault="00250D0E" w:rsidP="00206579">
      <w:pPr>
        <w:pStyle w:val="Heading3"/>
        <w:numPr>
          <w:ilvl w:val="0"/>
          <w:numId w:val="0"/>
        </w:numPr>
        <w:rPr>
          <w:rFonts w:cs="Times New Roman"/>
          <w:i/>
          <w:color w:val="auto"/>
        </w:rPr>
      </w:pPr>
    </w:p>
    <w:p w14:paraId="19878122" w14:textId="7ECA7EA1" w:rsidR="00CE2545" w:rsidRDefault="00ED16DC" w:rsidP="00206579">
      <w:pPr>
        <w:pStyle w:val="Caption"/>
      </w:pPr>
      <w:r w:rsidRPr="00CF28EE">
        <w:t xml:space="preserve">Table </w:t>
      </w:r>
      <w:r>
        <w:t>5</w:t>
      </w:r>
      <w:r w:rsidR="00E24E74">
        <w:t>.3</w:t>
      </w:r>
      <w:r w:rsidRPr="00CF28EE">
        <w:t xml:space="preserve"> </w:t>
      </w:r>
      <w:r w:rsidRPr="00AB54DF">
        <w:rPr>
          <w:i/>
        </w:rPr>
        <w:t>Project Timeline</w:t>
      </w:r>
    </w:p>
    <w:tbl>
      <w:tblPr>
        <w:tblpPr w:leftFromText="180" w:rightFromText="180" w:vertAnchor="text" w:tblpXSpec="center" w:tblpY="-3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137"/>
      </w:tblGrid>
      <w:tr w:rsidR="00A42ACC" w:rsidRPr="00CF28EE" w14:paraId="6FEB4F02" w14:textId="77777777" w:rsidTr="00F34967">
        <w:trPr>
          <w:trHeight w:hRule="exact" w:val="823"/>
        </w:trPr>
        <w:tc>
          <w:tcPr>
            <w:tcW w:w="5868" w:type="dxa"/>
            <w:shd w:val="clear" w:color="auto" w:fill="B8CCE4" w:themeFill="accent1" w:themeFillTint="66"/>
            <w:vAlign w:val="center"/>
          </w:tcPr>
          <w:p w14:paraId="06DB19A8" w14:textId="77777777" w:rsidR="00A42ACC" w:rsidRPr="00B81CF2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F2"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137" w:type="dxa"/>
            <w:shd w:val="clear" w:color="auto" w:fill="B8CCE4" w:themeFill="accent1" w:themeFillTint="66"/>
            <w:vAlign w:val="center"/>
          </w:tcPr>
          <w:p w14:paraId="1E73EC98" w14:textId="77777777" w:rsidR="00A42ACC" w:rsidRPr="00B81CF2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F2">
              <w:rPr>
                <w:rFonts w:ascii="Times New Roman" w:hAnsi="Times New Roman" w:cs="Times New Roman"/>
                <w:b/>
                <w:sz w:val="20"/>
                <w:szCs w:val="20"/>
              </w:rPr>
              <w:t>Quarter/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81CF2">
              <w:rPr>
                <w:rFonts w:ascii="Times New Roman" w:hAnsi="Times New Roman" w:cs="Times New Roman"/>
                <w:b/>
                <w:sz w:val="20"/>
                <w:szCs w:val="20"/>
              </w:rPr>
              <w:t>ear</w:t>
            </w:r>
          </w:p>
          <w:p w14:paraId="60483D49" w14:textId="77777777" w:rsidR="00A42ACC" w:rsidRPr="00701D47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1D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Completion Date</w:t>
            </w:r>
          </w:p>
          <w:p w14:paraId="4E6410F4" w14:textId="77777777" w:rsidR="00A42ACC" w:rsidRPr="00B81CF2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(E. Q3/2016</w:t>
            </w:r>
            <w:r w:rsidRPr="00B81C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42ACC" w:rsidRPr="00CF28EE" w14:paraId="4A844F8F" w14:textId="77777777" w:rsidTr="00F34967">
        <w:trPr>
          <w:trHeight w:hRule="exact" w:val="432"/>
        </w:trPr>
        <w:tc>
          <w:tcPr>
            <w:tcW w:w="5868" w:type="dxa"/>
            <w:vAlign w:val="center"/>
          </w:tcPr>
          <w:p w14:paraId="3142EEEC" w14:textId="77777777" w:rsidR="00A42ACC" w:rsidRPr="00354B1F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7" w:type="dxa"/>
            <w:vAlign w:val="center"/>
          </w:tcPr>
          <w:p w14:paraId="6FD49C7D" w14:textId="77777777" w:rsidR="00A42ACC" w:rsidRPr="00CF28EE" w:rsidRDefault="00A42ACC" w:rsidP="00A42A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ACC" w:rsidRPr="00CF28EE" w14:paraId="37F92C5C" w14:textId="77777777" w:rsidTr="00F34967">
        <w:trPr>
          <w:trHeight w:hRule="exact" w:val="432"/>
        </w:trPr>
        <w:tc>
          <w:tcPr>
            <w:tcW w:w="5868" w:type="dxa"/>
            <w:vAlign w:val="center"/>
          </w:tcPr>
          <w:p w14:paraId="50ED0D5F" w14:textId="77777777" w:rsidR="00A42ACC" w:rsidRPr="00354B1F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B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7" w:type="dxa"/>
            <w:vAlign w:val="center"/>
          </w:tcPr>
          <w:p w14:paraId="3126C8FC" w14:textId="77777777" w:rsidR="00A42ACC" w:rsidRPr="00CF28EE" w:rsidRDefault="00A42ACC" w:rsidP="00A42A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ACC" w:rsidRPr="00614C31" w14:paraId="33494AE3" w14:textId="77777777" w:rsidTr="00F34967">
        <w:trPr>
          <w:trHeight w:hRule="exact" w:val="432"/>
        </w:trPr>
        <w:tc>
          <w:tcPr>
            <w:tcW w:w="5868" w:type="dxa"/>
            <w:tcBorders>
              <w:bottom w:val="single" w:sz="4" w:space="0" w:color="000000"/>
            </w:tcBorders>
            <w:vAlign w:val="center"/>
          </w:tcPr>
          <w:p w14:paraId="6D27A3D4" w14:textId="77777777" w:rsidR="00A42ACC" w:rsidRPr="00CE2545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5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vAlign w:val="center"/>
          </w:tcPr>
          <w:p w14:paraId="24C4F720" w14:textId="77777777" w:rsidR="00A42ACC" w:rsidRPr="00614C31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2ACC" w:rsidRPr="00614C31" w14:paraId="0A33DB88" w14:textId="77777777" w:rsidTr="00F34967">
        <w:trPr>
          <w:trHeight w:hRule="exact" w:val="432"/>
        </w:trPr>
        <w:tc>
          <w:tcPr>
            <w:tcW w:w="5868" w:type="dxa"/>
            <w:tcBorders>
              <w:bottom w:val="single" w:sz="4" w:space="0" w:color="000000"/>
            </w:tcBorders>
            <w:vAlign w:val="center"/>
          </w:tcPr>
          <w:p w14:paraId="1DCAAC27" w14:textId="77777777" w:rsidR="00A42ACC" w:rsidRPr="00CE2545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Estimated Project </w:t>
            </w:r>
            <w:r w:rsidRPr="00701D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Completion Date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vAlign w:val="center"/>
          </w:tcPr>
          <w:p w14:paraId="033B04CD" w14:textId="77777777" w:rsidR="00A42ACC" w:rsidRPr="00614C31" w:rsidRDefault="00A42ACC" w:rsidP="00A42A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2B74">
              <w:rPr>
                <w:rFonts w:ascii="Times New Roman" w:hAnsi="Times New Roman" w:cs="Times New Roman"/>
                <w:sz w:val="20"/>
                <w:szCs w:val="20"/>
              </w:rPr>
              <w:t>(enter specific date)</w:t>
            </w:r>
          </w:p>
        </w:tc>
      </w:tr>
    </w:tbl>
    <w:p w14:paraId="6D74E715" w14:textId="77777777" w:rsidR="00A42ACC" w:rsidRPr="00A42ACC" w:rsidRDefault="00A42ACC" w:rsidP="00A42ACC"/>
    <w:p w14:paraId="7B452FDB" w14:textId="77777777" w:rsidR="00B81CF2" w:rsidRDefault="00B81CF2" w:rsidP="00206579"/>
    <w:p w14:paraId="2849D853" w14:textId="77777777" w:rsidR="00B81CF2" w:rsidRDefault="00B81CF2" w:rsidP="00206579"/>
    <w:p w14:paraId="38932FD9" w14:textId="77777777" w:rsidR="00966EAD" w:rsidRDefault="00966EAD" w:rsidP="00A42ACC">
      <w:pPr>
        <w:spacing w:after="0" w:line="240" w:lineRule="auto"/>
        <w:rPr>
          <w:rFonts w:ascii="Times New Roman" w:hAnsi="Times New Roman" w:cs="Times New Roman"/>
        </w:rPr>
      </w:pPr>
    </w:p>
    <w:p w14:paraId="2BEDF6E1" w14:textId="77777777" w:rsidR="00A42ACC" w:rsidRPr="005F45A9" w:rsidRDefault="00A42ACC" w:rsidP="00A42ACC">
      <w:pPr>
        <w:spacing w:after="0" w:line="240" w:lineRule="auto"/>
        <w:rPr>
          <w:rFonts w:ascii="Times New Roman" w:hAnsi="Times New Roman" w:cs="Times New Roman"/>
        </w:rPr>
      </w:pPr>
    </w:p>
    <w:p w14:paraId="5F01AF7B" w14:textId="77777777" w:rsidR="00A42ACC" w:rsidRPr="00A42ACC" w:rsidRDefault="00A42ACC" w:rsidP="00A42ACC">
      <w:pPr>
        <w:pStyle w:val="Heading3"/>
        <w:numPr>
          <w:ilvl w:val="0"/>
          <w:numId w:val="0"/>
        </w:numPr>
        <w:ind w:left="720"/>
        <w:rPr>
          <w:rFonts w:cs="Times New Roman"/>
          <w:color w:val="auto"/>
        </w:rPr>
      </w:pPr>
      <w:bookmarkStart w:id="119" w:name="_Toc355738464"/>
      <w:bookmarkStart w:id="120" w:name="_Toc355857321"/>
      <w:bookmarkStart w:id="121" w:name="_Toc355865395"/>
      <w:bookmarkStart w:id="122" w:name="_Toc355865465"/>
      <w:bookmarkStart w:id="123" w:name="_Toc355738465"/>
      <w:bookmarkStart w:id="124" w:name="_Toc355857322"/>
      <w:bookmarkStart w:id="125" w:name="_Toc355865396"/>
      <w:bookmarkStart w:id="126" w:name="_Toc355865466"/>
      <w:bookmarkStart w:id="127" w:name="_Toc355738466"/>
      <w:bookmarkStart w:id="128" w:name="_Toc355857323"/>
      <w:bookmarkStart w:id="129" w:name="_Toc355865397"/>
      <w:bookmarkStart w:id="130" w:name="_Toc355865467"/>
      <w:bookmarkStart w:id="131" w:name="_Toc365555023"/>
      <w:bookmarkStart w:id="132" w:name="_Toc365555211"/>
      <w:bookmarkStart w:id="133" w:name="_Toc368037110"/>
      <w:bookmarkStart w:id="134" w:name="_Toc368320438"/>
      <w:bookmarkStart w:id="135" w:name="_Toc412104793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4A895CC2" w14:textId="77777777" w:rsidR="00FA00E3" w:rsidRDefault="00FA00E3" w:rsidP="00AB54DF">
      <w:pPr>
        <w:pStyle w:val="Heading3"/>
        <w:numPr>
          <w:ilvl w:val="0"/>
          <w:numId w:val="0"/>
        </w:numPr>
        <w:ind w:left="720"/>
        <w:rPr>
          <w:rFonts w:cs="Times New Roman"/>
          <w:color w:val="auto"/>
        </w:rPr>
      </w:pPr>
    </w:p>
    <w:p w14:paraId="29846EA0" w14:textId="77777777" w:rsidR="00AB54DF" w:rsidRPr="00AB54DF" w:rsidRDefault="00AB54DF" w:rsidP="00F34967"/>
    <w:bookmarkEnd w:id="131"/>
    <w:bookmarkEnd w:id="132"/>
    <w:bookmarkEnd w:id="133"/>
    <w:bookmarkEnd w:id="134"/>
    <w:bookmarkEnd w:id="135"/>
    <w:p w14:paraId="2973E960" w14:textId="1EB43D9B" w:rsidR="00881A13" w:rsidRPr="00881A13" w:rsidRDefault="00701D47" w:rsidP="00881A13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</w:rPr>
      </w:pPr>
      <w:r w:rsidRPr="002E7AB7">
        <w:rPr>
          <w:rFonts w:cs="Times New Roman"/>
          <w:color w:val="auto"/>
        </w:rPr>
        <w:t>Focus on Energy</w:t>
      </w:r>
      <w:r w:rsidR="00881A13" w:rsidRPr="002E7AB7">
        <w:rPr>
          <w:rFonts w:cs="Times New Roman"/>
          <w:color w:val="auto"/>
        </w:rPr>
        <w:t xml:space="preserve"> </w:t>
      </w:r>
      <w:r w:rsidR="00881A13" w:rsidRPr="00AB54DF">
        <w:rPr>
          <w:rFonts w:cs="Times New Roman"/>
          <w:color w:val="auto"/>
        </w:rPr>
        <w:t>Impact o</w:t>
      </w:r>
      <w:r w:rsidR="00881A13" w:rsidRPr="00881A13">
        <w:rPr>
          <w:rFonts w:cs="Times New Roman"/>
          <w:color w:val="auto"/>
        </w:rPr>
        <w:t>n Project Viability</w:t>
      </w:r>
    </w:p>
    <w:p w14:paraId="4EFA84CD" w14:textId="77777777" w:rsidR="00881A13" w:rsidRPr="00881A13" w:rsidRDefault="00881A13" w:rsidP="00881A13">
      <w:pPr>
        <w:spacing w:after="0"/>
      </w:pPr>
    </w:p>
    <w:p w14:paraId="49180698" w14:textId="647C1C69" w:rsidR="00D65CD7" w:rsidRDefault="005D60BA" w:rsidP="00881A1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94DA8">
        <w:rPr>
          <w:rFonts w:ascii="Times New Roman" w:hAnsi="Times New Roman" w:cs="Times New Roman"/>
        </w:rPr>
        <w:t xml:space="preserve">escribe </w:t>
      </w:r>
      <w:r w:rsidR="00146ACE">
        <w:rPr>
          <w:rFonts w:ascii="Times New Roman" w:hAnsi="Times New Roman" w:cs="Times New Roman"/>
        </w:rPr>
        <w:t>why</w:t>
      </w:r>
      <w:r w:rsidR="005E79F1">
        <w:rPr>
          <w:rFonts w:ascii="Times New Roman" w:hAnsi="Times New Roman" w:cs="Times New Roman"/>
        </w:rPr>
        <w:t xml:space="preserve"> the</w:t>
      </w:r>
      <w:r w:rsidR="00146ACE">
        <w:rPr>
          <w:rFonts w:ascii="Times New Roman" w:hAnsi="Times New Roman" w:cs="Times New Roman"/>
        </w:rPr>
        <w:t xml:space="preserve"> </w:t>
      </w:r>
      <w:r w:rsidR="00701D47" w:rsidRPr="00701D47">
        <w:rPr>
          <w:rFonts w:ascii="Times New Roman" w:hAnsi="Times New Roman" w:cs="Times New Roman"/>
          <w:b/>
          <w:i/>
        </w:rPr>
        <w:t>Focus on Energy</w:t>
      </w:r>
      <w:r w:rsidR="00146ACE">
        <w:rPr>
          <w:rFonts w:ascii="Times New Roman" w:hAnsi="Times New Roman" w:cs="Times New Roman"/>
        </w:rPr>
        <w:t xml:space="preserve"> </w:t>
      </w:r>
      <w:r w:rsidR="005E79F1">
        <w:rPr>
          <w:rFonts w:ascii="Times New Roman" w:hAnsi="Times New Roman" w:cs="Times New Roman"/>
        </w:rPr>
        <w:t>loan</w:t>
      </w:r>
      <w:r w:rsidR="00146ACE">
        <w:rPr>
          <w:rFonts w:ascii="Times New Roman" w:hAnsi="Times New Roman" w:cs="Times New Roman"/>
        </w:rPr>
        <w:t xml:space="preserve"> is needed to move forward with the </w:t>
      </w:r>
      <w:r w:rsidR="00A7174B" w:rsidRPr="00A7174B">
        <w:rPr>
          <w:rFonts w:ascii="Times New Roman" w:hAnsi="Times New Roman" w:cs="Times New Roman"/>
          <w:b/>
          <w:i/>
        </w:rPr>
        <w:t>P</w:t>
      </w:r>
      <w:r w:rsidR="00146ACE" w:rsidRPr="00A7174B">
        <w:rPr>
          <w:rFonts w:ascii="Times New Roman" w:hAnsi="Times New Roman" w:cs="Times New Roman"/>
          <w:b/>
          <w:i/>
        </w:rPr>
        <w:t>roject</w:t>
      </w:r>
      <w:r w:rsidR="00146ACE">
        <w:rPr>
          <w:rFonts w:ascii="Times New Roman" w:hAnsi="Times New Roman" w:cs="Times New Roman"/>
        </w:rPr>
        <w:t xml:space="preserve">, including the likelihood </w:t>
      </w:r>
      <w:r w:rsidR="00986408">
        <w:rPr>
          <w:rFonts w:ascii="Times New Roman" w:hAnsi="Times New Roman" w:cs="Times New Roman"/>
        </w:rPr>
        <w:t xml:space="preserve">that </w:t>
      </w:r>
      <w:r w:rsidR="00146ACE">
        <w:rPr>
          <w:rFonts w:ascii="Times New Roman" w:hAnsi="Times New Roman" w:cs="Times New Roman"/>
        </w:rPr>
        <w:t xml:space="preserve">the </w:t>
      </w:r>
      <w:r w:rsidR="00097E8D" w:rsidRPr="00097E8D">
        <w:rPr>
          <w:rFonts w:ascii="Times New Roman" w:hAnsi="Times New Roman" w:cs="Times New Roman"/>
          <w:b/>
          <w:i/>
        </w:rPr>
        <w:t>Project</w:t>
      </w:r>
      <w:r w:rsidR="00146ACE">
        <w:rPr>
          <w:rFonts w:ascii="Times New Roman" w:hAnsi="Times New Roman" w:cs="Times New Roman"/>
        </w:rPr>
        <w:t xml:space="preserve"> </w:t>
      </w:r>
      <w:r w:rsidR="00986408">
        <w:rPr>
          <w:rFonts w:ascii="Times New Roman" w:hAnsi="Times New Roman" w:cs="Times New Roman"/>
        </w:rPr>
        <w:t xml:space="preserve">will </w:t>
      </w:r>
      <w:r w:rsidR="00146ACE">
        <w:rPr>
          <w:rFonts w:ascii="Times New Roman" w:hAnsi="Times New Roman" w:cs="Times New Roman"/>
        </w:rPr>
        <w:t>move forward with and without</w:t>
      </w:r>
      <w:r w:rsidR="005E79F1">
        <w:rPr>
          <w:rFonts w:ascii="Times New Roman" w:hAnsi="Times New Roman" w:cs="Times New Roman"/>
        </w:rPr>
        <w:t xml:space="preserve"> the</w:t>
      </w:r>
      <w:r w:rsidR="00146ACE">
        <w:rPr>
          <w:rFonts w:ascii="Times New Roman" w:hAnsi="Times New Roman" w:cs="Times New Roman"/>
        </w:rPr>
        <w:t xml:space="preserve"> </w:t>
      </w:r>
      <w:r w:rsidR="00701D47" w:rsidRPr="00701D47">
        <w:rPr>
          <w:rFonts w:ascii="Times New Roman" w:hAnsi="Times New Roman" w:cs="Times New Roman"/>
          <w:b/>
          <w:i/>
        </w:rPr>
        <w:t>Focus on Energy</w:t>
      </w:r>
      <w:r w:rsidR="00146ACE">
        <w:rPr>
          <w:rFonts w:ascii="Times New Roman" w:hAnsi="Times New Roman" w:cs="Times New Roman"/>
        </w:rPr>
        <w:t xml:space="preserve"> </w:t>
      </w:r>
      <w:r w:rsidR="005E79F1">
        <w:rPr>
          <w:rFonts w:ascii="Times New Roman" w:hAnsi="Times New Roman" w:cs="Times New Roman"/>
        </w:rPr>
        <w:t>loan</w:t>
      </w:r>
      <w:r w:rsidR="00146A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</w:t>
      </w:r>
      <w:r w:rsidR="00F22320" w:rsidRPr="00CF28EE">
        <w:rPr>
          <w:rFonts w:ascii="Times New Roman" w:hAnsi="Times New Roman" w:cs="Times New Roman"/>
        </w:rPr>
        <w:t>dentify any other additional fun</w:t>
      </w:r>
      <w:r w:rsidR="00146ACE">
        <w:rPr>
          <w:rFonts w:ascii="Times New Roman" w:hAnsi="Times New Roman" w:cs="Times New Roman"/>
        </w:rPr>
        <w:t>ding sources in Table 5.</w:t>
      </w:r>
      <w:r w:rsidR="00CD6CCF">
        <w:rPr>
          <w:rFonts w:ascii="Times New Roman" w:hAnsi="Times New Roman" w:cs="Times New Roman"/>
        </w:rPr>
        <w:t>4 -</w:t>
      </w:r>
      <w:r w:rsidR="00146ACE">
        <w:rPr>
          <w:rFonts w:ascii="Times New Roman" w:hAnsi="Times New Roman" w:cs="Times New Roman"/>
        </w:rPr>
        <w:t xml:space="preserve"> Funding Sources. </w:t>
      </w:r>
      <w:r w:rsidR="00146ACE" w:rsidRPr="00CF28EE">
        <w:rPr>
          <w:rFonts w:ascii="Times New Roman" w:hAnsi="Times New Roman" w:cs="Times New Roman"/>
        </w:rPr>
        <w:t>Additional lines may be added to this table.</w:t>
      </w:r>
      <w:r w:rsidR="00E24E74">
        <w:rPr>
          <w:rFonts w:ascii="Times New Roman" w:hAnsi="Times New Roman" w:cs="Times New Roman"/>
        </w:rPr>
        <w:t xml:space="preserve"> </w:t>
      </w:r>
    </w:p>
    <w:p w14:paraId="39C1D008" w14:textId="77777777" w:rsidR="00F22320" w:rsidRPr="00667269" w:rsidRDefault="00F22320" w:rsidP="00206579">
      <w:pPr>
        <w:spacing w:after="0" w:line="240" w:lineRule="auto"/>
        <w:rPr>
          <w:rFonts w:ascii="Times New Roman" w:hAnsi="Times New Roman" w:cs="Times New Roman"/>
        </w:rPr>
      </w:pPr>
    </w:p>
    <w:p w14:paraId="5B56A270" w14:textId="09F0B442" w:rsidR="00F22320" w:rsidRPr="00CF28EE" w:rsidRDefault="00F22320" w:rsidP="00F34967">
      <w:pPr>
        <w:pStyle w:val="Caption"/>
        <w:spacing w:after="0"/>
      </w:pPr>
      <w:r w:rsidRPr="00CF28EE">
        <w:t xml:space="preserve">Table </w:t>
      </w:r>
      <w:r w:rsidR="002A1A5E" w:rsidRPr="00CF28EE">
        <w:t>5.</w:t>
      </w:r>
      <w:r w:rsidR="00E24E74">
        <w:t>4</w:t>
      </w:r>
      <w:r w:rsidRPr="00CF28EE">
        <w:t xml:space="preserve"> </w:t>
      </w:r>
      <w:r w:rsidRPr="00AB54DF">
        <w:rPr>
          <w:i/>
        </w:rPr>
        <w:t>Funding Sources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983"/>
        <w:gridCol w:w="1758"/>
        <w:gridCol w:w="1526"/>
        <w:gridCol w:w="1365"/>
      </w:tblGrid>
      <w:tr w:rsidR="00014C56" w:rsidRPr="00320CC6" w14:paraId="5191503B" w14:textId="77777777" w:rsidTr="00F34967">
        <w:trPr>
          <w:jc w:val="center"/>
        </w:trPr>
        <w:tc>
          <w:tcPr>
            <w:tcW w:w="1396" w:type="dxa"/>
            <w:shd w:val="clear" w:color="auto" w:fill="B8CCE4" w:themeFill="accent1" w:themeFillTint="66"/>
            <w:vAlign w:val="center"/>
          </w:tcPr>
          <w:p w14:paraId="25A2933B" w14:textId="77777777" w:rsidR="00014C56" w:rsidRPr="00320CC6" w:rsidRDefault="00014C56" w:rsidP="00A42ACC">
            <w:pPr>
              <w:pStyle w:val="ListParagraph"/>
              <w:spacing w:after="200"/>
              <w:ind w:left="0"/>
              <w:rPr>
                <w:rFonts w:ascii="Times New Roman" w:hAnsi="Times New Roman"/>
                <w:b/>
              </w:rPr>
            </w:pPr>
            <w:r w:rsidRPr="00320CC6"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1983" w:type="dxa"/>
            <w:shd w:val="clear" w:color="auto" w:fill="B8CCE4" w:themeFill="accent1" w:themeFillTint="66"/>
            <w:vAlign w:val="center"/>
          </w:tcPr>
          <w:p w14:paraId="68F71187" w14:textId="77777777" w:rsidR="00014C56" w:rsidRPr="00320CC6" w:rsidRDefault="00014C56" w:rsidP="00A42ACC">
            <w:pPr>
              <w:pStyle w:val="ListParagraph"/>
              <w:spacing w:after="200"/>
              <w:ind w:left="0"/>
              <w:rPr>
                <w:rFonts w:ascii="Times New Roman" w:hAnsi="Times New Roman"/>
                <w:b/>
              </w:rPr>
            </w:pPr>
            <w:r w:rsidRPr="00320CC6">
              <w:rPr>
                <w:rFonts w:ascii="Times New Roman" w:hAnsi="Times New Roman"/>
                <w:b/>
              </w:rPr>
              <w:t>Use/Purpose</w:t>
            </w:r>
          </w:p>
        </w:tc>
        <w:tc>
          <w:tcPr>
            <w:tcW w:w="1758" w:type="dxa"/>
            <w:shd w:val="clear" w:color="auto" w:fill="B8CCE4" w:themeFill="accent1" w:themeFillTint="66"/>
            <w:vAlign w:val="center"/>
          </w:tcPr>
          <w:p w14:paraId="696852BD" w14:textId="77777777" w:rsidR="00014C56" w:rsidRPr="00320CC6" w:rsidRDefault="00014C56" w:rsidP="00A42ACC">
            <w:pPr>
              <w:pStyle w:val="ListParagraph"/>
              <w:spacing w:after="200"/>
              <w:ind w:left="0"/>
              <w:rPr>
                <w:rFonts w:ascii="Times New Roman" w:hAnsi="Times New Roman"/>
                <w:b/>
              </w:rPr>
            </w:pPr>
            <w:r w:rsidRPr="00320CC6">
              <w:rPr>
                <w:rFonts w:ascii="Times New Roman" w:hAnsi="Times New Roman"/>
                <w:b/>
              </w:rPr>
              <w:t>Funding Amount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14:paraId="623B0FAC" w14:textId="77777777" w:rsidR="00014C56" w:rsidRPr="00320CC6" w:rsidRDefault="00014C56" w:rsidP="00A42ACC">
            <w:pPr>
              <w:pStyle w:val="ListParagraph"/>
              <w:spacing w:after="200"/>
              <w:ind w:left="0"/>
              <w:rPr>
                <w:rFonts w:ascii="Times New Roman" w:hAnsi="Times New Roman"/>
                <w:b/>
              </w:rPr>
            </w:pPr>
            <w:r w:rsidRPr="00320CC6">
              <w:rPr>
                <w:rFonts w:ascii="Times New Roman" w:hAnsi="Times New Roman"/>
                <w:b/>
              </w:rPr>
              <w:t>% of</w:t>
            </w:r>
          </w:p>
          <w:p w14:paraId="0ED532B9" w14:textId="77777777" w:rsidR="00014C56" w:rsidRPr="00320CC6" w:rsidRDefault="00014C56" w:rsidP="00A42ACC">
            <w:pPr>
              <w:pStyle w:val="ListParagraph"/>
              <w:spacing w:after="200"/>
              <w:ind w:left="0"/>
              <w:rPr>
                <w:rFonts w:ascii="Times New Roman" w:hAnsi="Times New Roman"/>
                <w:b/>
              </w:rPr>
            </w:pPr>
            <w:r w:rsidRPr="00320CC6">
              <w:rPr>
                <w:rFonts w:ascii="Times New Roman" w:hAnsi="Times New Roman"/>
                <w:b/>
                <w:i/>
              </w:rPr>
              <w:t>Total Project Cost</w:t>
            </w:r>
          </w:p>
        </w:tc>
        <w:tc>
          <w:tcPr>
            <w:tcW w:w="1365" w:type="dxa"/>
            <w:shd w:val="clear" w:color="auto" w:fill="B8CCE4" w:themeFill="accent1" w:themeFillTint="66"/>
            <w:vAlign w:val="center"/>
          </w:tcPr>
          <w:p w14:paraId="240792A4" w14:textId="77777777" w:rsidR="00014C56" w:rsidRPr="00320CC6" w:rsidRDefault="00014C56" w:rsidP="00A42ACC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320CC6">
              <w:rPr>
                <w:rFonts w:ascii="Times New Roman" w:hAnsi="Times New Roman"/>
                <w:b/>
              </w:rPr>
              <w:t>*Application for Funding Complete?</w:t>
            </w:r>
          </w:p>
        </w:tc>
      </w:tr>
      <w:tr w:rsidR="00014C56" w:rsidRPr="00320CC6" w14:paraId="2F4110EA" w14:textId="77777777" w:rsidTr="00F34967">
        <w:trPr>
          <w:jc w:val="center"/>
        </w:trPr>
        <w:tc>
          <w:tcPr>
            <w:tcW w:w="1396" w:type="dxa"/>
          </w:tcPr>
          <w:p w14:paraId="4EBFB92E" w14:textId="23609DBD" w:rsidR="00014C56" w:rsidRPr="00320CC6" w:rsidRDefault="00014C56" w:rsidP="00206579">
            <w:pPr>
              <w:rPr>
                <w:rFonts w:ascii="Times New Roman" w:eastAsiaTheme="minorEastAsia" w:hAnsi="Times New Roman"/>
              </w:rPr>
            </w:pPr>
            <w:bookmarkStart w:id="136" w:name="_Toc355940083"/>
            <w:r w:rsidRPr="00320CC6">
              <w:rPr>
                <w:rFonts w:ascii="Times New Roman" w:eastAsiaTheme="minorEastAsia" w:hAnsi="Times New Roman"/>
              </w:rPr>
              <w:t>1.</w:t>
            </w:r>
            <w:bookmarkEnd w:id="136"/>
          </w:p>
        </w:tc>
        <w:tc>
          <w:tcPr>
            <w:tcW w:w="1983" w:type="dxa"/>
          </w:tcPr>
          <w:p w14:paraId="2C2FFA12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1758" w:type="dxa"/>
          </w:tcPr>
          <w:p w14:paraId="47994EA5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</w:tcPr>
          <w:p w14:paraId="5F6ADC11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1365" w:type="dxa"/>
          </w:tcPr>
          <w:p w14:paraId="218966FF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hAnsi="Times New Roman"/>
                <w:i/>
              </w:rPr>
            </w:pPr>
          </w:p>
        </w:tc>
      </w:tr>
      <w:tr w:rsidR="00014C56" w:rsidRPr="00320CC6" w14:paraId="39A84634" w14:textId="77777777" w:rsidTr="00F34967">
        <w:trPr>
          <w:jc w:val="center"/>
        </w:trPr>
        <w:tc>
          <w:tcPr>
            <w:tcW w:w="1396" w:type="dxa"/>
          </w:tcPr>
          <w:p w14:paraId="6E32B766" w14:textId="700CF5FE" w:rsidR="00014C56" w:rsidRPr="00320CC6" w:rsidRDefault="00014C56" w:rsidP="00206579">
            <w:pPr>
              <w:rPr>
                <w:rFonts w:ascii="Times New Roman" w:eastAsiaTheme="minorEastAsia" w:hAnsi="Times New Roman"/>
              </w:rPr>
            </w:pPr>
            <w:bookmarkStart w:id="137" w:name="_Toc355940084"/>
            <w:r w:rsidRPr="00320CC6">
              <w:rPr>
                <w:rFonts w:ascii="Times New Roman" w:eastAsiaTheme="minorEastAsia" w:hAnsi="Times New Roman"/>
              </w:rPr>
              <w:t>2.</w:t>
            </w:r>
            <w:bookmarkEnd w:id="137"/>
          </w:p>
        </w:tc>
        <w:tc>
          <w:tcPr>
            <w:tcW w:w="1983" w:type="dxa"/>
          </w:tcPr>
          <w:p w14:paraId="2AB2AE74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1758" w:type="dxa"/>
          </w:tcPr>
          <w:p w14:paraId="23DB6F49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</w:tcPr>
          <w:p w14:paraId="34490083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1365" w:type="dxa"/>
          </w:tcPr>
          <w:p w14:paraId="6FA575E2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hAnsi="Times New Roman"/>
                <w:i/>
              </w:rPr>
            </w:pPr>
          </w:p>
        </w:tc>
      </w:tr>
      <w:tr w:rsidR="00014C56" w:rsidRPr="00320CC6" w14:paraId="3612431F" w14:textId="77777777" w:rsidTr="00F34967">
        <w:trPr>
          <w:jc w:val="center"/>
        </w:trPr>
        <w:tc>
          <w:tcPr>
            <w:tcW w:w="1396" w:type="dxa"/>
          </w:tcPr>
          <w:p w14:paraId="079A1056" w14:textId="080F498F" w:rsidR="00014C56" w:rsidRPr="00320CC6" w:rsidRDefault="00014C56" w:rsidP="00206579">
            <w:pPr>
              <w:rPr>
                <w:rFonts w:ascii="Times New Roman" w:eastAsiaTheme="minorEastAsia" w:hAnsi="Times New Roman"/>
              </w:rPr>
            </w:pPr>
            <w:bookmarkStart w:id="138" w:name="_Toc355940085"/>
            <w:r w:rsidRPr="00320CC6">
              <w:rPr>
                <w:rFonts w:ascii="Times New Roman" w:eastAsiaTheme="minorEastAsia" w:hAnsi="Times New Roman"/>
              </w:rPr>
              <w:t>3.</w:t>
            </w:r>
            <w:bookmarkEnd w:id="138"/>
          </w:p>
        </w:tc>
        <w:tc>
          <w:tcPr>
            <w:tcW w:w="1983" w:type="dxa"/>
          </w:tcPr>
          <w:p w14:paraId="3C7165BF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1758" w:type="dxa"/>
          </w:tcPr>
          <w:p w14:paraId="65591432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</w:tcPr>
          <w:p w14:paraId="2568AAC4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eastAsiaTheme="minorEastAsia" w:hAnsi="Times New Roman"/>
                <w:i/>
                <w:sz w:val="22"/>
                <w:szCs w:val="22"/>
              </w:rPr>
            </w:pPr>
          </w:p>
        </w:tc>
        <w:tc>
          <w:tcPr>
            <w:tcW w:w="1365" w:type="dxa"/>
          </w:tcPr>
          <w:p w14:paraId="3B6BEA8F" w14:textId="77777777" w:rsidR="00014C56" w:rsidRPr="00320CC6" w:rsidRDefault="00014C56" w:rsidP="00206579">
            <w:pPr>
              <w:pStyle w:val="ListParagraph"/>
              <w:ind w:left="0"/>
              <w:rPr>
                <w:rFonts w:ascii="Times New Roman" w:hAnsi="Times New Roman"/>
                <w:i/>
              </w:rPr>
            </w:pPr>
          </w:p>
        </w:tc>
      </w:tr>
    </w:tbl>
    <w:p w14:paraId="0446B115" w14:textId="62652BF0" w:rsidR="00881A13" w:rsidRPr="00881A13" w:rsidRDefault="00014C56" w:rsidP="00881A13">
      <w:pPr>
        <w:ind w:left="720"/>
        <w:rPr>
          <w:rFonts w:ascii="Times New Roman" w:hAnsi="Times New Roman" w:cs="Times New Roman"/>
          <w:i/>
          <w:sz w:val="20"/>
        </w:rPr>
      </w:pPr>
      <w:r w:rsidRPr="00A42ACC">
        <w:rPr>
          <w:rFonts w:ascii="Times New Roman" w:hAnsi="Times New Roman" w:cs="Times New Roman"/>
          <w:i/>
          <w:sz w:val="20"/>
        </w:rPr>
        <w:t>*</w:t>
      </w:r>
      <w:r w:rsidR="00986408" w:rsidRPr="00A42ACC">
        <w:rPr>
          <w:rFonts w:ascii="Times New Roman" w:hAnsi="Times New Roman" w:cs="Times New Roman"/>
          <w:i/>
          <w:sz w:val="20"/>
        </w:rPr>
        <w:t>Provide</w:t>
      </w:r>
      <w:r w:rsidRPr="00A42ACC">
        <w:rPr>
          <w:rFonts w:ascii="Times New Roman" w:hAnsi="Times New Roman" w:cs="Times New Roman"/>
          <w:i/>
          <w:sz w:val="20"/>
        </w:rPr>
        <w:t xml:space="preserve"> confirmation of application</w:t>
      </w:r>
      <w:r w:rsidR="005F6AEA" w:rsidRPr="00A42ACC">
        <w:rPr>
          <w:rFonts w:ascii="Times New Roman" w:hAnsi="Times New Roman" w:cs="Times New Roman"/>
          <w:i/>
          <w:sz w:val="20"/>
        </w:rPr>
        <w:t>s made for</w:t>
      </w:r>
      <w:r w:rsidRPr="00A42ACC">
        <w:rPr>
          <w:rFonts w:ascii="Times New Roman" w:hAnsi="Times New Roman" w:cs="Times New Roman"/>
          <w:i/>
          <w:sz w:val="20"/>
        </w:rPr>
        <w:t xml:space="preserve"> additional funding source</w:t>
      </w:r>
      <w:r w:rsidR="005F6AEA" w:rsidRPr="00A42ACC">
        <w:rPr>
          <w:rFonts w:ascii="Times New Roman" w:hAnsi="Times New Roman" w:cs="Times New Roman"/>
          <w:i/>
          <w:sz w:val="20"/>
        </w:rPr>
        <w:t>s</w:t>
      </w:r>
      <w:r w:rsidRPr="00A42ACC">
        <w:rPr>
          <w:rFonts w:ascii="Times New Roman" w:hAnsi="Times New Roman" w:cs="Times New Roman"/>
          <w:i/>
          <w:sz w:val="20"/>
        </w:rPr>
        <w:t xml:space="preserve"> in supporting documentation.</w:t>
      </w:r>
    </w:p>
    <w:p w14:paraId="16B462FB" w14:textId="01280AFA" w:rsidR="00881A13" w:rsidRDefault="00881A13" w:rsidP="00881A13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</w:rPr>
      </w:pPr>
      <w:bookmarkStart w:id="139" w:name="_Toc365555026"/>
      <w:bookmarkStart w:id="140" w:name="_Toc365555214"/>
      <w:bookmarkStart w:id="141" w:name="_Toc368037112"/>
      <w:bookmarkStart w:id="142" w:name="_Toc368320439"/>
      <w:bookmarkStart w:id="143" w:name="_Toc412104794"/>
      <w:r w:rsidRPr="00AB54DF">
        <w:rPr>
          <w:rFonts w:cs="Times New Roman"/>
          <w:color w:val="auto"/>
        </w:rPr>
        <w:t>Utility Suppl</w:t>
      </w:r>
      <w:r w:rsidR="00E24E74">
        <w:rPr>
          <w:rFonts w:cs="Times New Roman"/>
          <w:color w:val="auto"/>
        </w:rPr>
        <w:t>i</w:t>
      </w:r>
      <w:r w:rsidRPr="00AB54DF">
        <w:rPr>
          <w:rFonts w:cs="Times New Roman"/>
          <w:color w:val="auto"/>
        </w:rPr>
        <w:t>ed Energy Use History</w:t>
      </w:r>
      <w:bookmarkEnd w:id="139"/>
      <w:bookmarkEnd w:id="140"/>
      <w:bookmarkEnd w:id="141"/>
      <w:bookmarkEnd w:id="142"/>
      <w:bookmarkEnd w:id="143"/>
    </w:p>
    <w:p w14:paraId="237E9452" w14:textId="77777777" w:rsidR="00881A13" w:rsidRPr="00881A13" w:rsidRDefault="00881A13" w:rsidP="00881A13">
      <w:pPr>
        <w:spacing w:after="0"/>
      </w:pPr>
    </w:p>
    <w:p w14:paraId="6147F2D8" w14:textId="2C071366" w:rsidR="00ED16DC" w:rsidRPr="00216784" w:rsidRDefault="00AF2A17" w:rsidP="00AC35F2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144" w:name="_Toc354905061"/>
      <w:bookmarkStart w:id="145" w:name="_Toc354905208"/>
      <w:bookmarkStart w:id="146" w:name="_Toc354905354"/>
      <w:bookmarkStart w:id="147" w:name="_Toc354905502"/>
      <w:bookmarkStart w:id="148" w:name="_Toc354905647"/>
      <w:bookmarkStart w:id="149" w:name="_Toc354905791"/>
      <w:bookmarkStart w:id="150" w:name="_Toc354905933"/>
      <w:bookmarkStart w:id="151" w:name="_Toc354991191"/>
      <w:bookmarkStart w:id="152" w:name="_Toc354992597"/>
      <w:bookmarkStart w:id="153" w:name="_Toc354992698"/>
      <w:bookmarkStart w:id="154" w:name="_Toc354992799"/>
      <w:bookmarkStart w:id="155" w:name="_Toc355695181"/>
      <w:bookmarkStart w:id="156" w:name="_Toc354905062"/>
      <w:bookmarkStart w:id="157" w:name="_Toc354905209"/>
      <w:bookmarkStart w:id="158" w:name="_Toc354905355"/>
      <w:bookmarkStart w:id="159" w:name="_Toc354905503"/>
      <w:bookmarkStart w:id="160" w:name="_Toc354905648"/>
      <w:bookmarkStart w:id="161" w:name="_Toc354905792"/>
      <w:bookmarkStart w:id="162" w:name="_Toc354905934"/>
      <w:bookmarkStart w:id="163" w:name="_Toc354991192"/>
      <w:bookmarkStart w:id="164" w:name="_Toc354992598"/>
      <w:bookmarkStart w:id="165" w:name="_Toc354992699"/>
      <w:bookmarkStart w:id="166" w:name="_Toc354992800"/>
      <w:bookmarkStart w:id="167" w:name="_Toc355695182"/>
      <w:bookmarkStart w:id="168" w:name="_Toc354905063"/>
      <w:bookmarkStart w:id="169" w:name="_Toc354905210"/>
      <w:bookmarkStart w:id="170" w:name="_Toc354905356"/>
      <w:bookmarkStart w:id="171" w:name="_Toc354905504"/>
      <w:bookmarkStart w:id="172" w:name="_Toc354905649"/>
      <w:bookmarkStart w:id="173" w:name="_Toc354905793"/>
      <w:bookmarkStart w:id="174" w:name="_Toc354905935"/>
      <w:bookmarkStart w:id="175" w:name="_Toc354991193"/>
      <w:bookmarkStart w:id="176" w:name="_Toc354992599"/>
      <w:bookmarkStart w:id="177" w:name="_Toc354992700"/>
      <w:bookmarkStart w:id="178" w:name="_Toc354992801"/>
      <w:bookmarkStart w:id="179" w:name="_Toc355695183"/>
      <w:bookmarkStart w:id="180" w:name="_Toc354905064"/>
      <w:bookmarkStart w:id="181" w:name="_Toc354905211"/>
      <w:bookmarkStart w:id="182" w:name="_Toc354905357"/>
      <w:bookmarkStart w:id="183" w:name="_Toc354905505"/>
      <w:bookmarkStart w:id="184" w:name="_Toc354905650"/>
      <w:bookmarkStart w:id="185" w:name="_Toc354905794"/>
      <w:bookmarkStart w:id="186" w:name="_Toc354905936"/>
      <w:bookmarkStart w:id="187" w:name="_Toc354991194"/>
      <w:bookmarkStart w:id="188" w:name="_Toc354992600"/>
      <w:bookmarkStart w:id="189" w:name="_Toc354992701"/>
      <w:bookmarkStart w:id="190" w:name="_Toc354992802"/>
      <w:bookmarkStart w:id="191" w:name="_Toc355695184"/>
      <w:bookmarkStart w:id="192" w:name="_Toc354905065"/>
      <w:bookmarkStart w:id="193" w:name="_Toc354905212"/>
      <w:bookmarkStart w:id="194" w:name="_Toc354905358"/>
      <w:bookmarkStart w:id="195" w:name="_Toc354905506"/>
      <w:bookmarkStart w:id="196" w:name="_Toc354905651"/>
      <w:bookmarkStart w:id="197" w:name="_Toc354905795"/>
      <w:bookmarkStart w:id="198" w:name="_Toc354905937"/>
      <w:bookmarkStart w:id="199" w:name="_Toc354991195"/>
      <w:bookmarkStart w:id="200" w:name="_Toc354992601"/>
      <w:bookmarkStart w:id="201" w:name="_Toc354992702"/>
      <w:bookmarkStart w:id="202" w:name="_Toc354992803"/>
      <w:bookmarkStart w:id="203" w:name="_Toc355695185"/>
      <w:bookmarkStart w:id="204" w:name="_Toc354905066"/>
      <w:bookmarkStart w:id="205" w:name="_Toc354905213"/>
      <w:bookmarkStart w:id="206" w:name="_Toc354905359"/>
      <w:bookmarkStart w:id="207" w:name="_Toc354905507"/>
      <w:bookmarkStart w:id="208" w:name="_Toc354905652"/>
      <w:bookmarkStart w:id="209" w:name="_Toc354905796"/>
      <w:bookmarkStart w:id="210" w:name="_Toc354905938"/>
      <w:bookmarkStart w:id="211" w:name="_Toc354991196"/>
      <w:bookmarkStart w:id="212" w:name="_Toc354992602"/>
      <w:bookmarkStart w:id="213" w:name="_Toc354992703"/>
      <w:bookmarkStart w:id="214" w:name="_Toc354992804"/>
      <w:bookmarkStart w:id="215" w:name="_Toc355695186"/>
      <w:bookmarkStart w:id="216" w:name="_Toc354905083"/>
      <w:bookmarkStart w:id="217" w:name="_Toc354905230"/>
      <w:bookmarkStart w:id="218" w:name="_Toc354905376"/>
      <w:bookmarkStart w:id="219" w:name="_Toc354905524"/>
      <w:bookmarkStart w:id="220" w:name="_Toc354905669"/>
      <w:bookmarkStart w:id="221" w:name="_Toc354905813"/>
      <w:bookmarkStart w:id="222" w:name="_Toc354905955"/>
      <w:bookmarkStart w:id="223" w:name="_Toc354991213"/>
      <w:bookmarkStart w:id="224" w:name="_Toc354992619"/>
      <w:bookmarkStart w:id="225" w:name="_Toc354992720"/>
      <w:bookmarkStart w:id="226" w:name="_Toc354992821"/>
      <w:bookmarkStart w:id="227" w:name="_Toc355695203"/>
      <w:bookmarkStart w:id="228" w:name="_Toc354905084"/>
      <w:bookmarkStart w:id="229" w:name="_Toc354905231"/>
      <w:bookmarkStart w:id="230" w:name="_Toc354905377"/>
      <w:bookmarkStart w:id="231" w:name="_Toc354905525"/>
      <w:bookmarkStart w:id="232" w:name="_Toc354905670"/>
      <w:bookmarkStart w:id="233" w:name="_Toc354905814"/>
      <w:bookmarkStart w:id="234" w:name="_Toc354905956"/>
      <w:bookmarkStart w:id="235" w:name="_Toc354991214"/>
      <w:bookmarkStart w:id="236" w:name="_Toc354992620"/>
      <w:bookmarkStart w:id="237" w:name="_Toc354992721"/>
      <w:bookmarkStart w:id="238" w:name="_Toc354992822"/>
      <w:bookmarkStart w:id="239" w:name="_Toc355695204"/>
      <w:bookmarkStart w:id="240" w:name="_Toc354905085"/>
      <w:bookmarkStart w:id="241" w:name="_Toc354905232"/>
      <w:bookmarkStart w:id="242" w:name="_Toc354905378"/>
      <w:bookmarkStart w:id="243" w:name="_Toc354905526"/>
      <w:bookmarkStart w:id="244" w:name="_Toc354905671"/>
      <w:bookmarkStart w:id="245" w:name="_Toc354905815"/>
      <w:bookmarkStart w:id="246" w:name="_Toc354905957"/>
      <w:bookmarkStart w:id="247" w:name="_Toc354991215"/>
      <w:bookmarkStart w:id="248" w:name="_Toc354992621"/>
      <w:bookmarkStart w:id="249" w:name="_Toc354992722"/>
      <w:bookmarkStart w:id="250" w:name="_Toc354992823"/>
      <w:bookmarkStart w:id="251" w:name="_Toc355695205"/>
      <w:bookmarkStart w:id="252" w:name="_Toc354905086"/>
      <w:bookmarkStart w:id="253" w:name="_Toc354905233"/>
      <w:bookmarkStart w:id="254" w:name="_Toc354905379"/>
      <w:bookmarkStart w:id="255" w:name="_Toc354905527"/>
      <w:bookmarkStart w:id="256" w:name="_Toc354905672"/>
      <w:bookmarkStart w:id="257" w:name="_Toc354905816"/>
      <w:bookmarkStart w:id="258" w:name="_Toc354905958"/>
      <w:bookmarkStart w:id="259" w:name="_Toc354991216"/>
      <w:bookmarkStart w:id="260" w:name="_Toc354992622"/>
      <w:bookmarkStart w:id="261" w:name="_Toc354992723"/>
      <w:bookmarkStart w:id="262" w:name="_Toc354992824"/>
      <w:bookmarkStart w:id="263" w:name="_Toc355695206"/>
      <w:bookmarkStart w:id="264" w:name="_Toc354905087"/>
      <w:bookmarkStart w:id="265" w:name="_Toc354905234"/>
      <w:bookmarkStart w:id="266" w:name="_Toc354905380"/>
      <w:bookmarkStart w:id="267" w:name="_Toc354905528"/>
      <w:bookmarkStart w:id="268" w:name="_Toc354905673"/>
      <w:bookmarkStart w:id="269" w:name="_Toc354905817"/>
      <w:bookmarkStart w:id="270" w:name="_Toc354905959"/>
      <w:bookmarkStart w:id="271" w:name="_Toc354991217"/>
      <w:bookmarkStart w:id="272" w:name="_Toc354992623"/>
      <w:bookmarkStart w:id="273" w:name="_Toc354992724"/>
      <w:bookmarkStart w:id="274" w:name="_Toc354992825"/>
      <w:bookmarkStart w:id="275" w:name="_Toc355695207"/>
      <w:bookmarkStart w:id="276" w:name="_Toc354905088"/>
      <w:bookmarkStart w:id="277" w:name="_Toc354905235"/>
      <w:bookmarkStart w:id="278" w:name="_Toc354905381"/>
      <w:bookmarkStart w:id="279" w:name="_Toc354905529"/>
      <w:bookmarkStart w:id="280" w:name="_Toc354905674"/>
      <w:bookmarkStart w:id="281" w:name="_Toc354905818"/>
      <w:bookmarkStart w:id="282" w:name="_Toc354905960"/>
      <w:bookmarkStart w:id="283" w:name="_Toc354991218"/>
      <w:bookmarkStart w:id="284" w:name="_Toc354992624"/>
      <w:bookmarkStart w:id="285" w:name="_Toc354992725"/>
      <w:bookmarkStart w:id="286" w:name="_Toc354992826"/>
      <w:bookmarkStart w:id="287" w:name="_Toc355695208"/>
      <w:bookmarkStart w:id="288" w:name="_Toc354905089"/>
      <w:bookmarkStart w:id="289" w:name="_Toc354905236"/>
      <w:bookmarkStart w:id="290" w:name="_Toc354905382"/>
      <w:bookmarkStart w:id="291" w:name="_Toc354905530"/>
      <w:bookmarkStart w:id="292" w:name="_Toc354905675"/>
      <w:bookmarkStart w:id="293" w:name="_Toc354905819"/>
      <w:bookmarkStart w:id="294" w:name="_Toc354905961"/>
      <w:bookmarkStart w:id="295" w:name="_Toc354991219"/>
      <w:bookmarkStart w:id="296" w:name="_Toc354992625"/>
      <w:bookmarkStart w:id="297" w:name="_Toc354992726"/>
      <w:bookmarkStart w:id="298" w:name="_Toc354992827"/>
      <w:bookmarkStart w:id="299" w:name="_Toc355695209"/>
      <w:bookmarkStart w:id="300" w:name="_Toc354905090"/>
      <w:bookmarkStart w:id="301" w:name="_Toc354905237"/>
      <w:bookmarkStart w:id="302" w:name="_Toc354905383"/>
      <w:bookmarkStart w:id="303" w:name="_Toc354905531"/>
      <w:bookmarkStart w:id="304" w:name="_Toc354905676"/>
      <w:bookmarkStart w:id="305" w:name="_Toc354905820"/>
      <w:bookmarkStart w:id="306" w:name="_Toc354905962"/>
      <w:bookmarkStart w:id="307" w:name="_Toc354991220"/>
      <w:bookmarkStart w:id="308" w:name="_Toc354992626"/>
      <w:bookmarkStart w:id="309" w:name="_Toc354992727"/>
      <w:bookmarkStart w:id="310" w:name="_Toc354992828"/>
      <w:bookmarkStart w:id="311" w:name="_Toc355695210"/>
      <w:bookmarkStart w:id="312" w:name="_Toc354905091"/>
      <w:bookmarkStart w:id="313" w:name="_Toc354905238"/>
      <w:bookmarkStart w:id="314" w:name="_Toc354905384"/>
      <w:bookmarkStart w:id="315" w:name="_Toc354905532"/>
      <w:bookmarkStart w:id="316" w:name="_Toc354905677"/>
      <w:bookmarkStart w:id="317" w:name="_Toc354905821"/>
      <w:bookmarkStart w:id="318" w:name="_Toc354905963"/>
      <w:bookmarkStart w:id="319" w:name="_Toc354991221"/>
      <w:bookmarkStart w:id="320" w:name="_Toc354992627"/>
      <w:bookmarkStart w:id="321" w:name="_Toc354992728"/>
      <w:bookmarkStart w:id="322" w:name="_Toc354992829"/>
      <w:bookmarkStart w:id="323" w:name="_Toc355695211"/>
      <w:bookmarkStart w:id="324" w:name="_Toc354905102"/>
      <w:bookmarkStart w:id="325" w:name="_Toc354905249"/>
      <w:bookmarkStart w:id="326" w:name="_Toc354905395"/>
      <w:bookmarkStart w:id="327" w:name="_Toc354905543"/>
      <w:bookmarkStart w:id="328" w:name="_Toc354905688"/>
      <w:bookmarkStart w:id="329" w:name="_Toc354905832"/>
      <w:bookmarkStart w:id="330" w:name="_Toc354905974"/>
      <w:bookmarkStart w:id="331" w:name="_Toc354991232"/>
      <w:bookmarkStart w:id="332" w:name="_Toc354992638"/>
      <w:bookmarkStart w:id="333" w:name="_Toc354992739"/>
      <w:bookmarkStart w:id="334" w:name="_Toc354992840"/>
      <w:bookmarkStart w:id="335" w:name="_Toc355695222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r w:rsidRPr="009F5969">
        <w:rPr>
          <w:rFonts w:ascii="Times New Roman" w:hAnsi="Times New Roman" w:cs="Times New Roman"/>
        </w:rPr>
        <w:t>A</w:t>
      </w:r>
      <w:r w:rsidR="00ED16DC" w:rsidRPr="009F5969">
        <w:rPr>
          <w:rFonts w:ascii="Times New Roman" w:hAnsi="Times New Roman" w:cs="Times New Roman"/>
        </w:rPr>
        <w:t xml:space="preserve">ttach </w:t>
      </w:r>
      <w:r w:rsidR="005E79F1" w:rsidRPr="009F5969">
        <w:rPr>
          <w:rFonts w:ascii="Times New Roman" w:hAnsi="Times New Roman" w:cs="Times New Roman"/>
        </w:rPr>
        <w:t xml:space="preserve">a monthly </w:t>
      </w:r>
      <w:r w:rsidR="00ED16DC" w:rsidRPr="009F5969">
        <w:rPr>
          <w:rFonts w:ascii="Times New Roman" w:hAnsi="Times New Roman" w:cs="Times New Roman"/>
        </w:rPr>
        <w:t xml:space="preserve">utility </w:t>
      </w:r>
      <w:r w:rsidR="005E79F1" w:rsidRPr="009F5969">
        <w:rPr>
          <w:rFonts w:ascii="Times New Roman" w:hAnsi="Times New Roman" w:cs="Times New Roman"/>
        </w:rPr>
        <w:t>summary of</w:t>
      </w:r>
      <w:r w:rsidR="00ED16DC" w:rsidRPr="009F5969">
        <w:rPr>
          <w:rFonts w:ascii="Times New Roman" w:hAnsi="Times New Roman" w:cs="Times New Roman"/>
        </w:rPr>
        <w:t xml:space="preserve"> </w:t>
      </w:r>
      <w:r w:rsidR="005F6AEA">
        <w:rPr>
          <w:rFonts w:ascii="Times New Roman" w:hAnsi="Times New Roman" w:cs="Times New Roman"/>
        </w:rPr>
        <w:t xml:space="preserve">utility-supplied </w:t>
      </w:r>
      <w:r w:rsidR="00ED16DC" w:rsidRPr="009F5969">
        <w:rPr>
          <w:rFonts w:ascii="Times New Roman" w:hAnsi="Times New Roman" w:cs="Times New Roman"/>
        </w:rPr>
        <w:t xml:space="preserve">energy consumption </w:t>
      </w:r>
      <w:r w:rsidR="005E79F1" w:rsidRPr="009F5969">
        <w:rPr>
          <w:rFonts w:ascii="Times New Roman" w:hAnsi="Times New Roman" w:cs="Times New Roman"/>
        </w:rPr>
        <w:t xml:space="preserve">for </w:t>
      </w:r>
      <w:r w:rsidR="005F6AEA">
        <w:rPr>
          <w:rFonts w:ascii="Times New Roman" w:hAnsi="Times New Roman" w:cs="Times New Roman"/>
        </w:rPr>
        <w:t>at least the previous 12 months.</w:t>
      </w:r>
    </w:p>
    <w:p w14:paraId="203C3A36" w14:textId="77777777" w:rsidR="00ED16DC" w:rsidRPr="00216784" w:rsidRDefault="00ED16DC" w:rsidP="00AC35F2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</w:p>
    <w:p w14:paraId="3875159F" w14:textId="2DBF35EF" w:rsidR="00AC35F2" w:rsidRDefault="00ED16DC" w:rsidP="00AC35F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16784">
        <w:rPr>
          <w:rFonts w:ascii="Times New Roman" w:hAnsi="Times New Roman" w:cs="Times New Roman"/>
        </w:rPr>
        <w:t xml:space="preserve">If the proposed system is to be installed as part of a new construction </w:t>
      </w:r>
      <w:r w:rsidR="004E3352" w:rsidRPr="004E3352">
        <w:rPr>
          <w:rFonts w:ascii="Times New Roman" w:hAnsi="Times New Roman" w:cs="Times New Roman"/>
          <w:b/>
          <w:i/>
        </w:rPr>
        <w:t>P</w:t>
      </w:r>
      <w:r w:rsidRPr="004E3352">
        <w:rPr>
          <w:rFonts w:ascii="Times New Roman" w:hAnsi="Times New Roman" w:cs="Times New Roman"/>
          <w:b/>
          <w:i/>
        </w:rPr>
        <w:t>roject</w:t>
      </w:r>
      <w:r w:rsidRPr="00216784">
        <w:rPr>
          <w:rFonts w:ascii="Times New Roman" w:hAnsi="Times New Roman" w:cs="Times New Roman"/>
        </w:rPr>
        <w:t xml:space="preserve"> that does not have </w:t>
      </w:r>
      <w:r w:rsidR="005E79F1">
        <w:rPr>
          <w:rFonts w:ascii="Times New Roman" w:hAnsi="Times New Roman" w:cs="Times New Roman"/>
        </w:rPr>
        <w:t>monthly</w:t>
      </w:r>
      <w:r w:rsidR="005E79F1" w:rsidRPr="006F46D7">
        <w:rPr>
          <w:rFonts w:ascii="Times New Roman" w:hAnsi="Times New Roman" w:cs="Times New Roman"/>
        </w:rPr>
        <w:t xml:space="preserve"> </w:t>
      </w:r>
      <w:r w:rsidRPr="006F46D7">
        <w:rPr>
          <w:rFonts w:ascii="Times New Roman" w:hAnsi="Times New Roman" w:cs="Times New Roman"/>
        </w:rPr>
        <w:t>utility data,</w:t>
      </w:r>
      <w:r w:rsidR="004E3352">
        <w:rPr>
          <w:rFonts w:ascii="Times New Roman" w:hAnsi="Times New Roman" w:cs="Times New Roman"/>
        </w:rPr>
        <w:t xml:space="preserve"> </w:t>
      </w:r>
      <w:r w:rsidRPr="006F46D7">
        <w:rPr>
          <w:rFonts w:ascii="Times New Roman" w:hAnsi="Times New Roman" w:cs="Times New Roman"/>
        </w:rPr>
        <w:t>explain the expectations of annual energy consumption for the facility</w:t>
      </w:r>
      <w:r w:rsidR="007903B5">
        <w:rPr>
          <w:rFonts w:ascii="Times New Roman" w:hAnsi="Times New Roman" w:cs="Times New Roman"/>
        </w:rPr>
        <w:t xml:space="preserve"> </w:t>
      </w:r>
      <w:r w:rsidR="007903B5" w:rsidRPr="00CF28EE">
        <w:rPr>
          <w:rFonts w:ascii="Times New Roman" w:hAnsi="Times New Roman" w:cs="Times New Roman"/>
        </w:rPr>
        <w:t xml:space="preserve">and </w:t>
      </w:r>
      <w:r w:rsidR="007903B5">
        <w:rPr>
          <w:rFonts w:ascii="Times New Roman" w:hAnsi="Times New Roman" w:cs="Times New Roman"/>
        </w:rPr>
        <w:t xml:space="preserve">provide supporting </w:t>
      </w:r>
      <w:r w:rsidR="007903B5" w:rsidRPr="00CF28EE">
        <w:rPr>
          <w:rFonts w:ascii="Times New Roman" w:hAnsi="Times New Roman" w:cs="Times New Roman"/>
        </w:rPr>
        <w:t>calculation</w:t>
      </w:r>
      <w:r w:rsidR="007903B5">
        <w:rPr>
          <w:rFonts w:ascii="Times New Roman" w:hAnsi="Times New Roman" w:cs="Times New Roman"/>
        </w:rPr>
        <w:t>s</w:t>
      </w:r>
      <w:r w:rsidR="007903B5" w:rsidRPr="00CF28EE">
        <w:rPr>
          <w:rFonts w:ascii="Times New Roman" w:hAnsi="Times New Roman" w:cs="Times New Roman"/>
        </w:rPr>
        <w:t xml:space="preserve"> or </w:t>
      </w:r>
      <w:r w:rsidR="005F6AEA">
        <w:rPr>
          <w:rFonts w:ascii="Times New Roman" w:hAnsi="Times New Roman" w:cs="Times New Roman"/>
        </w:rPr>
        <w:t xml:space="preserve">results of </w:t>
      </w:r>
      <w:r w:rsidR="007903B5" w:rsidRPr="00CF28EE">
        <w:rPr>
          <w:rFonts w:ascii="Times New Roman" w:hAnsi="Times New Roman" w:cs="Times New Roman"/>
        </w:rPr>
        <w:t>building energy model</w:t>
      </w:r>
      <w:r w:rsidRPr="006F46D7">
        <w:rPr>
          <w:rFonts w:ascii="Times New Roman" w:hAnsi="Times New Roman" w:cs="Times New Roman"/>
        </w:rPr>
        <w:t>.</w:t>
      </w:r>
    </w:p>
    <w:p w14:paraId="1B84CCB8" w14:textId="77777777" w:rsidR="00AC35F2" w:rsidRPr="00AC35F2" w:rsidRDefault="00AC35F2" w:rsidP="00AC35F2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57CBF2E" w14:textId="06F3BA08" w:rsidR="00AC35F2" w:rsidRPr="00AC35F2" w:rsidRDefault="00AC35F2" w:rsidP="00AC35F2">
      <w:pPr>
        <w:pStyle w:val="Heading2"/>
        <w:numPr>
          <w:ilvl w:val="1"/>
          <w:numId w:val="1"/>
        </w:numPr>
        <w:ind w:left="187" w:firstLine="0"/>
        <w:rPr>
          <w:rFonts w:cs="Times New Roman"/>
          <w:color w:val="auto"/>
        </w:rPr>
      </w:pPr>
      <w:r w:rsidRPr="00AB54DF">
        <w:rPr>
          <w:rFonts w:cs="Times New Roman"/>
          <w:color w:val="auto"/>
        </w:rPr>
        <w:t>Energy Generation Metering</w:t>
      </w:r>
    </w:p>
    <w:p w14:paraId="180EC307" w14:textId="77777777" w:rsidR="00ED16DC" w:rsidRPr="00AB54DF" w:rsidRDefault="00ED16DC" w:rsidP="00A42ACC">
      <w:pPr>
        <w:spacing w:after="0" w:line="240" w:lineRule="auto"/>
        <w:rPr>
          <w:rFonts w:ascii="Times New Roman" w:hAnsi="Times New Roman" w:cs="Times New Roman"/>
          <w:b/>
        </w:rPr>
      </w:pPr>
    </w:p>
    <w:p w14:paraId="0D0284CD" w14:textId="66193DD0" w:rsidR="00A931B2" w:rsidRPr="00216784" w:rsidRDefault="00A931B2" w:rsidP="00AC35F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</w:t>
      </w:r>
      <w:r w:rsidRPr="00A931B2">
        <w:rPr>
          <w:rFonts w:ascii="Times New Roman" w:hAnsi="Times New Roman" w:cs="Times New Roman"/>
        </w:rPr>
        <w:t xml:space="preserve">method </w:t>
      </w:r>
      <w:r w:rsidR="005F6AEA">
        <w:rPr>
          <w:rFonts w:ascii="Times New Roman" w:hAnsi="Times New Roman" w:cs="Times New Roman"/>
        </w:rPr>
        <w:t xml:space="preserve">and equipment that will be used for </w:t>
      </w:r>
      <w:r w:rsidRPr="00A931B2">
        <w:rPr>
          <w:rFonts w:ascii="Times New Roman" w:hAnsi="Times New Roman" w:cs="Times New Roman"/>
        </w:rPr>
        <w:t>measuring and tracking energy production, as well as the capability of retaining data during a power outage</w:t>
      </w:r>
      <w:r w:rsidR="00E24E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01D47" w:rsidRPr="00701D47">
        <w:rPr>
          <w:rFonts w:ascii="Times New Roman" w:hAnsi="Times New Roman" w:cs="Times New Roman"/>
          <w:b/>
          <w:i/>
        </w:rPr>
        <w:t>Geothermal System</w:t>
      </w:r>
      <w:r w:rsidRPr="005F6AE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</w:rPr>
        <w:t xml:space="preserve"> are exempt from this section. </w:t>
      </w:r>
    </w:p>
    <w:p w14:paraId="21AD9A4D" w14:textId="77777777" w:rsidR="002B29EA" w:rsidRPr="00CF28EE" w:rsidRDefault="002B29EA" w:rsidP="00A42ACC">
      <w:pPr>
        <w:spacing w:after="0" w:line="240" w:lineRule="auto"/>
        <w:rPr>
          <w:rFonts w:ascii="Times New Roman" w:hAnsi="Times New Roman" w:cs="Times New Roman"/>
        </w:rPr>
      </w:pPr>
      <w:bookmarkStart w:id="336" w:name="_Toc354735323"/>
      <w:bookmarkStart w:id="337" w:name="_Toc354905112"/>
      <w:bookmarkStart w:id="338" w:name="_Toc354905259"/>
      <w:bookmarkStart w:id="339" w:name="_Toc354905405"/>
      <w:bookmarkStart w:id="340" w:name="_Toc354905553"/>
      <w:bookmarkStart w:id="341" w:name="_Toc354905698"/>
      <w:bookmarkStart w:id="342" w:name="_Toc354905842"/>
      <w:bookmarkStart w:id="343" w:name="_Toc354905984"/>
      <w:bookmarkStart w:id="344" w:name="_Toc354991242"/>
      <w:bookmarkStart w:id="345" w:name="_Toc354992648"/>
      <w:bookmarkStart w:id="346" w:name="_Toc354992749"/>
      <w:bookmarkStart w:id="347" w:name="_Toc354992850"/>
      <w:bookmarkStart w:id="348" w:name="_Toc354735324"/>
      <w:bookmarkStart w:id="349" w:name="_Toc354905113"/>
      <w:bookmarkStart w:id="350" w:name="_Toc354905260"/>
      <w:bookmarkStart w:id="351" w:name="_Toc354905406"/>
      <w:bookmarkStart w:id="352" w:name="_Toc354905554"/>
      <w:bookmarkStart w:id="353" w:name="_Toc354905699"/>
      <w:bookmarkStart w:id="354" w:name="_Toc354905843"/>
      <w:bookmarkStart w:id="355" w:name="_Toc354905985"/>
      <w:bookmarkStart w:id="356" w:name="_Toc354991243"/>
      <w:bookmarkStart w:id="357" w:name="_Toc354992649"/>
      <w:bookmarkStart w:id="358" w:name="_Toc354992750"/>
      <w:bookmarkStart w:id="359" w:name="_Toc354992851"/>
      <w:bookmarkStart w:id="360" w:name="_Toc354735325"/>
      <w:bookmarkStart w:id="361" w:name="_Toc354905114"/>
      <w:bookmarkStart w:id="362" w:name="_Toc354905261"/>
      <w:bookmarkStart w:id="363" w:name="_Toc354905407"/>
      <w:bookmarkStart w:id="364" w:name="_Toc354905555"/>
      <w:bookmarkStart w:id="365" w:name="_Toc354905700"/>
      <w:bookmarkStart w:id="366" w:name="_Toc354905844"/>
      <w:bookmarkStart w:id="367" w:name="_Toc354905986"/>
      <w:bookmarkStart w:id="368" w:name="_Toc354991244"/>
      <w:bookmarkStart w:id="369" w:name="_Toc354992650"/>
      <w:bookmarkStart w:id="370" w:name="_Toc354992751"/>
      <w:bookmarkStart w:id="371" w:name="_Toc354992852"/>
      <w:bookmarkStart w:id="372" w:name="_Toc354735326"/>
      <w:bookmarkStart w:id="373" w:name="_Toc354905115"/>
      <w:bookmarkStart w:id="374" w:name="_Toc354905262"/>
      <w:bookmarkStart w:id="375" w:name="_Toc354905408"/>
      <w:bookmarkStart w:id="376" w:name="_Toc354905556"/>
      <w:bookmarkStart w:id="377" w:name="_Toc354905701"/>
      <w:bookmarkStart w:id="378" w:name="_Toc354905845"/>
      <w:bookmarkStart w:id="379" w:name="_Toc354905987"/>
      <w:bookmarkStart w:id="380" w:name="_Toc354991245"/>
      <w:bookmarkStart w:id="381" w:name="_Toc354992651"/>
      <w:bookmarkStart w:id="382" w:name="_Toc354992752"/>
      <w:bookmarkStart w:id="383" w:name="_Toc354992853"/>
      <w:bookmarkStart w:id="384" w:name="_Toc354729150"/>
      <w:bookmarkStart w:id="385" w:name="_Toc354735330"/>
      <w:bookmarkStart w:id="386" w:name="_Toc354905119"/>
      <w:bookmarkStart w:id="387" w:name="_Toc354905266"/>
      <w:bookmarkStart w:id="388" w:name="_Toc354905412"/>
      <w:bookmarkStart w:id="389" w:name="_Toc354905560"/>
      <w:bookmarkStart w:id="390" w:name="_Toc354905705"/>
      <w:bookmarkStart w:id="391" w:name="_Toc354905849"/>
      <w:bookmarkStart w:id="392" w:name="_Toc354905991"/>
      <w:bookmarkStart w:id="393" w:name="_Toc354991249"/>
      <w:bookmarkStart w:id="394" w:name="_Toc354992655"/>
      <w:bookmarkStart w:id="395" w:name="_Toc354992756"/>
      <w:bookmarkStart w:id="396" w:name="_Toc354992857"/>
      <w:bookmarkStart w:id="397" w:name="_Toc354729151"/>
      <w:bookmarkStart w:id="398" w:name="_Toc354735331"/>
      <w:bookmarkStart w:id="399" w:name="_Toc354905120"/>
      <w:bookmarkStart w:id="400" w:name="_Toc354905267"/>
      <w:bookmarkStart w:id="401" w:name="_Toc354905413"/>
      <w:bookmarkStart w:id="402" w:name="_Toc354905561"/>
      <w:bookmarkStart w:id="403" w:name="_Toc354905706"/>
      <w:bookmarkStart w:id="404" w:name="_Toc354905850"/>
      <w:bookmarkStart w:id="405" w:name="_Toc354905992"/>
      <w:bookmarkStart w:id="406" w:name="_Toc354991250"/>
      <w:bookmarkStart w:id="407" w:name="_Toc354992656"/>
      <w:bookmarkStart w:id="408" w:name="_Toc354992757"/>
      <w:bookmarkStart w:id="409" w:name="_Toc354992858"/>
      <w:bookmarkStart w:id="410" w:name="_Toc354729152"/>
      <w:bookmarkStart w:id="411" w:name="_Toc354735332"/>
      <w:bookmarkStart w:id="412" w:name="_Toc354905121"/>
      <w:bookmarkStart w:id="413" w:name="_Toc354905268"/>
      <w:bookmarkStart w:id="414" w:name="_Toc354905414"/>
      <w:bookmarkStart w:id="415" w:name="_Toc354905562"/>
      <w:bookmarkStart w:id="416" w:name="_Toc354905707"/>
      <w:bookmarkStart w:id="417" w:name="_Toc354905851"/>
      <w:bookmarkStart w:id="418" w:name="_Toc354905993"/>
      <w:bookmarkStart w:id="419" w:name="_Toc354991251"/>
      <w:bookmarkStart w:id="420" w:name="_Toc354992657"/>
      <w:bookmarkStart w:id="421" w:name="_Toc354992758"/>
      <w:bookmarkStart w:id="422" w:name="_Toc354992859"/>
      <w:bookmarkStart w:id="423" w:name="_Toc354729153"/>
      <w:bookmarkStart w:id="424" w:name="_Toc354735333"/>
      <w:bookmarkStart w:id="425" w:name="_Toc354905122"/>
      <w:bookmarkStart w:id="426" w:name="_Toc354905269"/>
      <w:bookmarkStart w:id="427" w:name="_Toc354905415"/>
      <w:bookmarkStart w:id="428" w:name="_Toc354905563"/>
      <w:bookmarkStart w:id="429" w:name="_Toc354905708"/>
      <w:bookmarkStart w:id="430" w:name="_Toc354905852"/>
      <w:bookmarkStart w:id="431" w:name="_Toc354905994"/>
      <w:bookmarkStart w:id="432" w:name="_Toc354991252"/>
      <w:bookmarkStart w:id="433" w:name="_Toc354992658"/>
      <w:bookmarkStart w:id="434" w:name="_Toc354992759"/>
      <w:bookmarkStart w:id="435" w:name="_Toc354992860"/>
      <w:bookmarkStart w:id="436" w:name="_Toc354729154"/>
      <w:bookmarkStart w:id="437" w:name="_Toc354735334"/>
      <w:bookmarkStart w:id="438" w:name="_Toc354905123"/>
      <w:bookmarkStart w:id="439" w:name="_Toc354905270"/>
      <w:bookmarkStart w:id="440" w:name="_Toc354905416"/>
      <w:bookmarkStart w:id="441" w:name="_Toc354905564"/>
      <w:bookmarkStart w:id="442" w:name="_Toc354905709"/>
      <w:bookmarkStart w:id="443" w:name="_Toc354905853"/>
      <w:bookmarkStart w:id="444" w:name="_Toc354905995"/>
      <w:bookmarkStart w:id="445" w:name="_Toc354991253"/>
      <w:bookmarkStart w:id="446" w:name="_Toc354992659"/>
      <w:bookmarkStart w:id="447" w:name="_Toc354992760"/>
      <w:bookmarkStart w:id="448" w:name="_Toc354992861"/>
      <w:bookmarkStart w:id="449" w:name="_Toc354729155"/>
      <w:bookmarkStart w:id="450" w:name="_Toc354735335"/>
      <w:bookmarkStart w:id="451" w:name="_Toc354905124"/>
      <w:bookmarkStart w:id="452" w:name="_Toc354905271"/>
      <w:bookmarkStart w:id="453" w:name="_Toc354905417"/>
      <w:bookmarkStart w:id="454" w:name="_Toc354905565"/>
      <w:bookmarkStart w:id="455" w:name="_Toc354905710"/>
      <w:bookmarkStart w:id="456" w:name="_Toc354905854"/>
      <w:bookmarkStart w:id="457" w:name="_Toc354905996"/>
      <w:bookmarkStart w:id="458" w:name="_Toc354991254"/>
      <w:bookmarkStart w:id="459" w:name="_Toc354992660"/>
      <w:bookmarkStart w:id="460" w:name="_Toc354992761"/>
      <w:bookmarkStart w:id="461" w:name="_Toc354992862"/>
      <w:bookmarkStart w:id="462" w:name="_Toc354729156"/>
      <w:bookmarkStart w:id="463" w:name="_Toc354735336"/>
      <w:bookmarkStart w:id="464" w:name="_Toc354905125"/>
      <w:bookmarkStart w:id="465" w:name="_Toc354905272"/>
      <w:bookmarkStart w:id="466" w:name="_Toc354905418"/>
      <w:bookmarkStart w:id="467" w:name="_Toc354905566"/>
      <w:bookmarkStart w:id="468" w:name="_Toc354905711"/>
      <w:bookmarkStart w:id="469" w:name="_Toc354905855"/>
      <w:bookmarkStart w:id="470" w:name="_Toc354905997"/>
      <w:bookmarkStart w:id="471" w:name="_Toc354991255"/>
      <w:bookmarkStart w:id="472" w:name="_Toc354992661"/>
      <w:bookmarkStart w:id="473" w:name="_Toc354992762"/>
      <w:bookmarkStart w:id="474" w:name="_Toc354992863"/>
      <w:bookmarkStart w:id="475" w:name="_Toc354729158"/>
      <w:bookmarkStart w:id="476" w:name="_Toc354735338"/>
      <w:bookmarkStart w:id="477" w:name="_Toc354905127"/>
      <w:bookmarkStart w:id="478" w:name="_Toc354905274"/>
      <w:bookmarkStart w:id="479" w:name="_Toc354905420"/>
      <w:bookmarkStart w:id="480" w:name="_Toc354905568"/>
      <w:bookmarkStart w:id="481" w:name="_Toc354905713"/>
      <w:bookmarkStart w:id="482" w:name="_Toc354905857"/>
      <w:bookmarkStart w:id="483" w:name="_Toc354905999"/>
      <w:bookmarkStart w:id="484" w:name="_Toc354991257"/>
      <w:bookmarkStart w:id="485" w:name="_Toc354729159"/>
      <w:bookmarkStart w:id="486" w:name="_Toc354735339"/>
      <w:bookmarkStart w:id="487" w:name="_Toc354905128"/>
      <w:bookmarkStart w:id="488" w:name="_Toc354905275"/>
      <w:bookmarkStart w:id="489" w:name="_Toc354905421"/>
      <w:bookmarkStart w:id="490" w:name="_Toc354905569"/>
      <w:bookmarkStart w:id="491" w:name="_Toc354905714"/>
      <w:bookmarkStart w:id="492" w:name="_Toc354905858"/>
      <w:bookmarkStart w:id="493" w:name="_Toc354906000"/>
      <w:bookmarkStart w:id="494" w:name="_Toc354991258"/>
      <w:bookmarkStart w:id="495" w:name="_Toc354729160"/>
      <w:bookmarkStart w:id="496" w:name="_Toc354735340"/>
      <w:bookmarkStart w:id="497" w:name="_Toc354905129"/>
      <w:bookmarkStart w:id="498" w:name="_Toc354905276"/>
      <w:bookmarkStart w:id="499" w:name="_Toc354905422"/>
      <w:bookmarkStart w:id="500" w:name="_Toc354905570"/>
      <w:bookmarkStart w:id="501" w:name="_Toc354905715"/>
      <w:bookmarkStart w:id="502" w:name="_Toc354905859"/>
      <w:bookmarkStart w:id="503" w:name="_Toc354906001"/>
      <w:bookmarkStart w:id="504" w:name="_Toc354991259"/>
      <w:bookmarkStart w:id="505" w:name="_Toc354729161"/>
      <w:bookmarkStart w:id="506" w:name="_Toc354735341"/>
      <w:bookmarkStart w:id="507" w:name="_Toc354905130"/>
      <w:bookmarkStart w:id="508" w:name="_Toc354905277"/>
      <w:bookmarkStart w:id="509" w:name="_Toc354905423"/>
      <w:bookmarkStart w:id="510" w:name="_Toc354905571"/>
      <w:bookmarkStart w:id="511" w:name="_Toc354905716"/>
      <w:bookmarkStart w:id="512" w:name="_Toc354905860"/>
      <w:bookmarkStart w:id="513" w:name="_Toc354906002"/>
      <w:bookmarkStart w:id="514" w:name="_Toc354991260"/>
      <w:bookmarkStart w:id="515" w:name="_Toc354729162"/>
      <w:bookmarkStart w:id="516" w:name="_Toc354735342"/>
      <w:bookmarkStart w:id="517" w:name="_Toc354905131"/>
      <w:bookmarkStart w:id="518" w:name="_Toc354905278"/>
      <w:bookmarkStart w:id="519" w:name="_Toc354905424"/>
      <w:bookmarkStart w:id="520" w:name="_Toc354905572"/>
      <w:bookmarkStart w:id="521" w:name="_Toc354905717"/>
      <w:bookmarkStart w:id="522" w:name="_Toc354905861"/>
      <w:bookmarkStart w:id="523" w:name="_Toc354906003"/>
      <w:bookmarkStart w:id="524" w:name="_Toc354991261"/>
      <w:bookmarkStart w:id="525" w:name="_Toc354729163"/>
      <w:bookmarkStart w:id="526" w:name="_Toc354735343"/>
      <w:bookmarkStart w:id="527" w:name="_Toc354905132"/>
      <w:bookmarkStart w:id="528" w:name="_Toc354905279"/>
      <w:bookmarkStart w:id="529" w:name="_Toc354905425"/>
      <w:bookmarkStart w:id="530" w:name="_Toc354905573"/>
      <w:bookmarkStart w:id="531" w:name="_Toc354905718"/>
      <w:bookmarkStart w:id="532" w:name="_Toc354905862"/>
      <w:bookmarkStart w:id="533" w:name="_Toc354906004"/>
      <w:bookmarkStart w:id="534" w:name="_Toc354991262"/>
      <w:bookmarkStart w:id="535" w:name="_Toc354729196"/>
      <w:bookmarkStart w:id="536" w:name="_Toc354735376"/>
      <w:bookmarkStart w:id="537" w:name="_Toc354905165"/>
      <w:bookmarkStart w:id="538" w:name="_Toc354905312"/>
      <w:bookmarkStart w:id="539" w:name="_Toc354905458"/>
      <w:bookmarkStart w:id="540" w:name="_Toc354905606"/>
      <w:bookmarkStart w:id="541" w:name="_Toc354905751"/>
      <w:bookmarkStart w:id="542" w:name="_Toc354905895"/>
      <w:bookmarkStart w:id="543" w:name="_Toc354906037"/>
      <w:bookmarkStart w:id="544" w:name="_Toc354991295"/>
      <w:bookmarkStart w:id="545" w:name="_Toc354729197"/>
      <w:bookmarkStart w:id="546" w:name="_Toc354735377"/>
      <w:bookmarkStart w:id="547" w:name="_Toc354905166"/>
      <w:bookmarkStart w:id="548" w:name="_Toc354905313"/>
      <w:bookmarkStart w:id="549" w:name="_Toc354905459"/>
      <w:bookmarkStart w:id="550" w:name="_Toc354905607"/>
      <w:bookmarkStart w:id="551" w:name="_Toc354905752"/>
      <w:bookmarkStart w:id="552" w:name="_Toc354905896"/>
      <w:bookmarkStart w:id="553" w:name="_Toc354906038"/>
      <w:bookmarkStart w:id="554" w:name="_Toc354991296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</w:p>
    <w:sectPr w:rsidR="002B29EA" w:rsidRPr="00CF28EE" w:rsidSect="00E7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8A87" w14:textId="77777777" w:rsidR="00AF332B" w:rsidRDefault="00AF332B" w:rsidP="00A519AB">
      <w:pPr>
        <w:spacing w:after="0" w:line="240" w:lineRule="auto"/>
      </w:pPr>
      <w:r>
        <w:separator/>
      </w:r>
    </w:p>
  </w:endnote>
  <w:endnote w:type="continuationSeparator" w:id="0">
    <w:p w14:paraId="05B4BEB8" w14:textId="77777777" w:rsidR="00AF332B" w:rsidRDefault="00AF332B" w:rsidP="00A5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F41A" w14:textId="547B28BD" w:rsidR="00F4463D" w:rsidRDefault="00F4463D">
    <w:pPr>
      <w:pStyle w:val="Footer"/>
    </w:pPr>
  </w:p>
  <w:p w14:paraId="0BE5611D" w14:textId="77777777" w:rsidR="00F4463D" w:rsidRPr="002D5CAE" w:rsidRDefault="00F4463D" w:rsidP="00A60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020"/>
      <w:docPartObj>
        <w:docPartGallery w:val="Page Numbers (Bottom of Page)"/>
        <w:docPartUnique/>
      </w:docPartObj>
    </w:sdtPr>
    <w:sdtEndPr/>
    <w:sdtContent>
      <w:p w14:paraId="09B9675D" w14:textId="77777777" w:rsidR="00F4463D" w:rsidRDefault="00F4463D">
        <w:pPr>
          <w:pStyle w:val="Footer"/>
        </w:pPr>
        <w:r w:rsidRPr="00B8367E">
          <w:rPr>
            <w:sz w:val="22"/>
          </w:rPr>
          <w:fldChar w:fldCharType="begin"/>
        </w:r>
        <w:r w:rsidRPr="00B8367E">
          <w:rPr>
            <w:sz w:val="22"/>
          </w:rPr>
          <w:instrText xml:space="preserve"> PAGE   \* MERGEFORMAT </w:instrText>
        </w:r>
        <w:r w:rsidRPr="00B8367E">
          <w:rPr>
            <w:sz w:val="22"/>
          </w:rPr>
          <w:fldChar w:fldCharType="separate"/>
        </w:r>
        <w:r w:rsidR="003C4A5D">
          <w:rPr>
            <w:noProof/>
            <w:sz w:val="22"/>
          </w:rPr>
          <w:t>2</w:t>
        </w:r>
        <w:r w:rsidRPr="00B8367E">
          <w:rPr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2218"/>
      <w:docPartObj>
        <w:docPartGallery w:val="Page Numbers (Bottom of Page)"/>
        <w:docPartUnique/>
      </w:docPartObj>
    </w:sdtPr>
    <w:sdtEndPr/>
    <w:sdtContent>
      <w:p w14:paraId="46F45698" w14:textId="77777777" w:rsidR="00F4463D" w:rsidRDefault="00F446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A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0E124" w14:textId="77777777" w:rsidR="00AF332B" w:rsidRDefault="00AF332B" w:rsidP="00A519AB">
      <w:pPr>
        <w:spacing w:after="0" w:line="240" w:lineRule="auto"/>
      </w:pPr>
      <w:r>
        <w:separator/>
      </w:r>
    </w:p>
  </w:footnote>
  <w:footnote w:type="continuationSeparator" w:id="0">
    <w:p w14:paraId="4B601B04" w14:textId="77777777" w:rsidR="00AF332B" w:rsidRDefault="00AF332B" w:rsidP="00A5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9443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C1330"/>
    <w:multiLevelType w:val="hybridMultilevel"/>
    <w:tmpl w:val="694AA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65468A"/>
    <w:multiLevelType w:val="hybridMultilevel"/>
    <w:tmpl w:val="E4E4B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D0EC3"/>
    <w:multiLevelType w:val="hybridMultilevel"/>
    <w:tmpl w:val="05B41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7590E"/>
    <w:multiLevelType w:val="hybridMultilevel"/>
    <w:tmpl w:val="8DCC6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E2FCA"/>
    <w:multiLevelType w:val="hybridMultilevel"/>
    <w:tmpl w:val="2618D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76AEF"/>
    <w:multiLevelType w:val="hybridMultilevel"/>
    <w:tmpl w:val="4E962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1903C3"/>
    <w:multiLevelType w:val="hybridMultilevel"/>
    <w:tmpl w:val="1B202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296909"/>
    <w:multiLevelType w:val="hybridMultilevel"/>
    <w:tmpl w:val="AF282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D82275"/>
    <w:multiLevelType w:val="hybridMultilevel"/>
    <w:tmpl w:val="59F43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5923"/>
    <w:multiLevelType w:val="hybridMultilevel"/>
    <w:tmpl w:val="6950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2474D"/>
    <w:multiLevelType w:val="hybridMultilevel"/>
    <w:tmpl w:val="0DCC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A0B71"/>
    <w:multiLevelType w:val="multilevel"/>
    <w:tmpl w:val="0F044D2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 w:val="0"/>
        <w:i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45591C23"/>
    <w:multiLevelType w:val="hybridMultilevel"/>
    <w:tmpl w:val="3B98B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D9F5448"/>
    <w:multiLevelType w:val="hybridMultilevel"/>
    <w:tmpl w:val="0F466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FB6591"/>
    <w:multiLevelType w:val="hybridMultilevel"/>
    <w:tmpl w:val="5142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54D10"/>
    <w:multiLevelType w:val="hybridMultilevel"/>
    <w:tmpl w:val="21FC4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9"/>
  </w:num>
  <w:num w:numId="14">
    <w:abstractNumId w:val="14"/>
  </w:num>
  <w:num w:numId="15">
    <w:abstractNumId w:val="15"/>
  </w:num>
  <w:num w:numId="16">
    <w:abstractNumId w:val="5"/>
  </w:num>
  <w:num w:numId="17">
    <w:abstractNumId w:val="6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AB"/>
    <w:rsid w:val="000002A8"/>
    <w:rsid w:val="00001E17"/>
    <w:rsid w:val="00002606"/>
    <w:rsid w:val="000050AC"/>
    <w:rsid w:val="00006417"/>
    <w:rsid w:val="000069C8"/>
    <w:rsid w:val="00012404"/>
    <w:rsid w:val="00013AFC"/>
    <w:rsid w:val="00014C56"/>
    <w:rsid w:val="00015ABB"/>
    <w:rsid w:val="0001635C"/>
    <w:rsid w:val="000216EE"/>
    <w:rsid w:val="000226FE"/>
    <w:rsid w:val="0002487A"/>
    <w:rsid w:val="00024C2B"/>
    <w:rsid w:val="00026287"/>
    <w:rsid w:val="00030154"/>
    <w:rsid w:val="00030273"/>
    <w:rsid w:val="00032446"/>
    <w:rsid w:val="000332A1"/>
    <w:rsid w:val="00033EB5"/>
    <w:rsid w:val="00034295"/>
    <w:rsid w:val="00037CE2"/>
    <w:rsid w:val="0004094C"/>
    <w:rsid w:val="00041C8C"/>
    <w:rsid w:val="000459B8"/>
    <w:rsid w:val="00047143"/>
    <w:rsid w:val="000475C5"/>
    <w:rsid w:val="0005161A"/>
    <w:rsid w:val="000530D8"/>
    <w:rsid w:val="0005541A"/>
    <w:rsid w:val="00055979"/>
    <w:rsid w:val="00055EC4"/>
    <w:rsid w:val="00056D85"/>
    <w:rsid w:val="00056EA2"/>
    <w:rsid w:val="00057DB6"/>
    <w:rsid w:val="00060A9C"/>
    <w:rsid w:val="00060FE1"/>
    <w:rsid w:val="000619A9"/>
    <w:rsid w:val="00065420"/>
    <w:rsid w:val="00066B34"/>
    <w:rsid w:val="00067AEE"/>
    <w:rsid w:val="00072904"/>
    <w:rsid w:val="00072CDD"/>
    <w:rsid w:val="00073662"/>
    <w:rsid w:val="00074145"/>
    <w:rsid w:val="000769FB"/>
    <w:rsid w:val="00076ADB"/>
    <w:rsid w:val="00076F54"/>
    <w:rsid w:val="00077159"/>
    <w:rsid w:val="00077C7A"/>
    <w:rsid w:val="00081046"/>
    <w:rsid w:val="00082B9E"/>
    <w:rsid w:val="00082E12"/>
    <w:rsid w:val="00082FC9"/>
    <w:rsid w:val="0008721B"/>
    <w:rsid w:val="00087FC5"/>
    <w:rsid w:val="000907FD"/>
    <w:rsid w:val="00091A17"/>
    <w:rsid w:val="00091DE6"/>
    <w:rsid w:val="00092158"/>
    <w:rsid w:val="00092DEF"/>
    <w:rsid w:val="00094C18"/>
    <w:rsid w:val="00095255"/>
    <w:rsid w:val="00095E06"/>
    <w:rsid w:val="00096CB8"/>
    <w:rsid w:val="00097E8D"/>
    <w:rsid w:val="000A1B49"/>
    <w:rsid w:val="000A2849"/>
    <w:rsid w:val="000A2936"/>
    <w:rsid w:val="000A2B5C"/>
    <w:rsid w:val="000A3E12"/>
    <w:rsid w:val="000A53DE"/>
    <w:rsid w:val="000A6250"/>
    <w:rsid w:val="000A7302"/>
    <w:rsid w:val="000A7645"/>
    <w:rsid w:val="000B0A4D"/>
    <w:rsid w:val="000B2889"/>
    <w:rsid w:val="000B2B0D"/>
    <w:rsid w:val="000B2F61"/>
    <w:rsid w:val="000B73E2"/>
    <w:rsid w:val="000C22A7"/>
    <w:rsid w:val="000C286B"/>
    <w:rsid w:val="000C3BAA"/>
    <w:rsid w:val="000C58EE"/>
    <w:rsid w:val="000C6388"/>
    <w:rsid w:val="000C759E"/>
    <w:rsid w:val="000D0D20"/>
    <w:rsid w:val="000D0F0C"/>
    <w:rsid w:val="000D0FB4"/>
    <w:rsid w:val="000D16D2"/>
    <w:rsid w:val="000D1AA7"/>
    <w:rsid w:val="000D1ADD"/>
    <w:rsid w:val="000D2DD7"/>
    <w:rsid w:val="000D33D9"/>
    <w:rsid w:val="000D3B4C"/>
    <w:rsid w:val="000D47B2"/>
    <w:rsid w:val="000D6961"/>
    <w:rsid w:val="000D698B"/>
    <w:rsid w:val="000D77A5"/>
    <w:rsid w:val="000D7B9B"/>
    <w:rsid w:val="000E380C"/>
    <w:rsid w:val="000E38AC"/>
    <w:rsid w:val="000E523A"/>
    <w:rsid w:val="000E6047"/>
    <w:rsid w:val="000E6424"/>
    <w:rsid w:val="000E6A8A"/>
    <w:rsid w:val="000E70C9"/>
    <w:rsid w:val="000E7B82"/>
    <w:rsid w:val="000F0EF8"/>
    <w:rsid w:val="000F3A2B"/>
    <w:rsid w:val="000F3E19"/>
    <w:rsid w:val="000F4589"/>
    <w:rsid w:val="000F4637"/>
    <w:rsid w:val="000F5192"/>
    <w:rsid w:val="000F5E03"/>
    <w:rsid w:val="00101D23"/>
    <w:rsid w:val="00103768"/>
    <w:rsid w:val="00103DEF"/>
    <w:rsid w:val="00104D73"/>
    <w:rsid w:val="001051D2"/>
    <w:rsid w:val="00105B7D"/>
    <w:rsid w:val="00105EF4"/>
    <w:rsid w:val="00107EB3"/>
    <w:rsid w:val="00113D58"/>
    <w:rsid w:val="001144E5"/>
    <w:rsid w:val="001148B7"/>
    <w:rsid w:val="001148E2"/>
    <w:rsid w:val="00115467"/>
    <w:rsid w:val="00123BF1"/>
    <w:rsid w:val="0012649F"/>
    <w:rsid w:val="001264C7"/>
    <w:rsid w:val="001278AA"/>
    <w:rsid w:val="001308A8"/>
    <w:rsid w:val="00132A7E"/>
    <w:rsid w:val="00132F62"/>
    <w:rsid w:val="00133E82"/>
    <w:rsid w:val="0013404F"/>
    <w:rsid w:val="001353B8"/>
    <w:rsid w:val="0013546B"/>
    <w:rsid w:val="00135E2F"/>
    <w:rsid w:val="00143E99"/>
    <w:rsid w:val="00144618"/>
    <w:rsid w:val="001455A5"/>
    <w:rsid w:val="00145BC4"/>
    <w:rsid w:val="0014671A"/>
    <w:rsid w:val="00146ACE"/>
    <w:rsid w:val="00147C47"/>
    <w:rsid w:val="00151DA8"/>
    <w:rsid w:val="00152473"/>
    <w:rsid w:val="00152B27"/>
    <w:rsid w:val="00153853"/>
    <w:rsid w:val="00154523"/>
    <w:rsid w:val="001546A1"/>
    <w:rsid w:val="00156C18"/>
    <w:rsid w:val="00157E3F"/>
    <w:rsid w:val="00160051"/>
    <w:rsid w:val="001601EF"/>
    <w:rsid w:val="00162E14"/>
    <w:rsid w:val="00162EBC"/>
    <w:rsid w:val="00163096"/>
    <w:rsid w:val="00166104"/>
    <w:rsid w:val="0016650C"/>
    <w:rsid w:val="00166F0F"/>
    <w:rsid w:val="00170FD7"/>
    <w:rsid w:val="00171152"/>
    <w:rsid w:val="001718BB"/>
    <w:rsid w:val="00172444"/>
    <w:rsid w:val="00172EE5"/>
    <w:rsid w:val="001750BB"/>
    <w:rsid w:val="00175562"/>
    <w:rsid w:val="001758C9"/>
    <w:rsid w:val="00176591"/>
    <w:rsid w:val="001778C2"/>
    <w:rsid w:val="00177BBA"/>
    <w:rsid w:val="0018014A"/>
    <w:rsid w:val="001826BB"/>
    <w:rsid w:val="00182C4B"/>
    <w:rsid w:val="00183509"/>
    <w:rsid w:val="001840F5"/>
    <w:rsid w:val="001844D2"/>
    <w:rsid w:val="00184DD0"/>
    <w:rsid w:val="001854CE"/>
    <w:rsid w:val="00185DDB"/>
    <w:rsid w:val="00186265"/>
    <w:rsid w:val="00186B16"/>
    <w:rsid w:val="001877EC"/>
    <w:rsid w:val="00187CA6"/>
    <w:rsid w:val="00190462"/>
    <w:rsid w:val="00190E65"/>
    <w:rsid w:val="0019167C"/>
    <w:rsid w:val="001923C4"/>
    <w:rsid w:val="00192E3A"/>
    <w:rsid w:val="00193EC4"/>
    <w:rsid w:val="00194DE8"/>
    <w:rsid w:val="001953BA"/>
    <w:rsid w:val="00195695"/>
    <w:rsid w:val="00197431"/>
    <w:rsid w:val="001A3D30"/>
    <w:rsid w:val="001A46FB"/>
    <w:rsid w:val="001A4B37"/>
    <w:rsid w:val="001A5E62"/>
    <w:rsid w:val="001A692C"/>
    <w:rsid w:val="001A6A69"/>
    <w:rsid w:val="001A7388"/>
    <w:rsid w:val="001B00C8"/>
    <w:rsid w:val="001B283A"/>
    <w:rsid w:val="001B285E"/>
    <w:rsid w:val="001B3410"/>
    <w:rsid w:val="001B367D"/>
    <w:rsid w:val="001B4D05"/>
    <w:rsid w:val="001B4E7C"/>
    <w:rsid w:val="001B670C"/>
    <w:rsid w:val="001C2CD8"/>
    <w:rsid w:val="001C2E79"/>
    <w:rsid w:val="001C47C7"/>
    <w:rsid w:val="001C5AFC"/>
    <w:rsid w:val="001C5F9D"/>
    <w:rsid w:val="001C61EF"/>
    <w:rsid w:val="001C68A0"/>
    <w:rsid w:val="001C6F03"/>
    <w:rsid w:val="001C7057"/>
    <w:rsid w:val="001C70CC"/>
    <w:rsid w:val="001D0B03"/>
    <w:rsid w:val="001D2241"/>
    <w:rsid w:val="001D28BA"/>
    <w:rsid w:val="001D3B1C"/>
    <w:rsid w:val="001D3E04"/>
    <w:rsid w:val="001D51E4"/>
    <w:rsid w:val="001D7BC3"/>
    <w:rsid w:val="001D7CAA"/>
    <w:rsid w:val="001E0067"/>
    <w:rsid w:val="001E1F1F"/>
    <w:rsid w:val="001E1F55"/>
    <w:rsid w:val="001E32D5"/>
    <w:rsid w:val="001E3376"/>
    <w:rsid w:val="001E37A4"/>
    <w:rsid w:val="001E3F9A"/>
    <w:rsid w:val="001E6741"/>
    <w:rsid w:val="001F0079"/>
    <w:rsid w:val="001F1B29"/>
    <w:rsid w:val="001F2040"/>
    <w:rsid w:val="001F2840"/>
    <w:rsid w:val="001F2DA6"/>
    <w:rsid w:val="001F383F"/>
    <w:rsid w:val="001F431E"/>
    <w:rsid w:val="001F48EE"/>
    <w:rsid w:val="001F626B"/>
    <w:rsid w:val="001F671D"/>
    <w:rsid w:val="001F6BA9"/>
    <w:rsid w:val="001F73CF"/>
    <w:rsid w:val="001F7442"/>
    <w:rsid w:val="00200695"/>
    <w:rsid w:val="00201D21"/>
    <w:rsid w:val="00203832"/>
    <w:rsid w:val="00205C29"/>
    <w:rsid w:val="00206579"/>
    <w:rsid w:val="002068ED"/>
    <w:rsid w:val="00206F3D"/>
    <w:rsid w:val="00207609"/>
    <w:rsid w:val="00207CDD"/>
    <w:rsid w:val="00210DD0"/>
    <w:rsid w:val="002115E1"/>
    <w:rsid w:val="00211FBB"/>
    <w:rsid w:val="00214463"/>
    <w:rsid w:val="0021533A"/>
    <w:rsid w:val="00216773"/>
    <w:rsid w:val="00216784"/>
    <w:rsid w:val="00216AB1"/>
    <w:rsid w:val="00216F4C"/>
    <w:rsid w:val="0021752F"/>
    <w:rsid w:val="00217539"/>
    <w:rsid w:val="00217AE0"/>
    <w:rsid w:val="00222001"/>
    <w:rsid w:val="002224D8"/>
    <w:rsid w:val="00222A2F"/>
    <w:rsid w:val="002241E0"/>
    <w:rsid w:val="00225C24"/>
    <w:rsid w:val="00226864"/>
    <w:rsid w:val="0023065F"/>
    <w:rsid w:val="00231D72"/>
    <w:rsid w:val="00233B8F"/>
    <w:rsid w:val="002347CF"/>
    <w:rsid w:val="00234ED4"/>
    <w:rsid w:val="002351EC"/>
    <w:rsid w:val="00235B50"/>
    <w:rsid w:val="002371EA"/>
    <w:rsid w:val="0024092F"/>
    <w:rsid w:val="00244908"/>
    <w:rsid w:val="0024549A"/>
    <w:rsid w:val="00247C66"/>
    <w:rsid w:val="00250592"/>
    <w:rsid w:val="00250D0E"/>
    <w:rsid w:val="002516EC"/>
    <w:rsid w:val="00252864"/>
    <w:rsid w:val="002537A1"/>
    <w:rsid w:val="00253E5C"/>
    <w:rsid w:val="00255271"/>
    <w:rsid w:val="0025607E"/>
    <w:rsid w:val="00257661"/>
    <w:rsid w:val="00262013"/>
    <w:rsid w:val="0026252E"/>
    <w:rsid w:val="00262A26"/>
    <w:rsid w:val="00262FF1"/>
    <w:rsid w:val="00263B9F"/>
    <w:rsid w:val="00263D73"/>
    <w:rsid w:val="00264125"/>
    <w:rsid w:val="00264249"/>
    <w:rsid w:val="00264588"/>
    <w:rsid w:val="00265CB3"/>
    <w:rsid w:val="002662D2"/>
    <w:rsid w:val="002671D7"/>
    <w:rsid w:val="0027187A"/>
    <w:rsid w:val="00274259"/>
    <w:rsid w:val="00274BB1"/>
    <w:rsid w:val="00274C6F"/>
    <w:rsid w:val="00276151"/>
    <w:rsid w:val="00276C16"/>
    <w:rsid w:val="00276DEA"/>
    <w:rsid w:val="00277736"/>
    <w:rsid w:val="002779D2"/>
    <w:rsid w:val="00277DB3"/>
    <w:rsid w:val="0028084E"/>
    <w:rsid w:val="00281248"/>
    <w:rsid w:val="002818E0"/>
    <w:rsid w:val="0028413B"/>
    <w:rsid w:val="002877A6"/>
    <w:rsid w:val="00292178"/>
    <w:rsid w:val="00293DDC"/>
    <w:rsid w:val="00294F8B"/>
    <w:rsid w:val="00295A40"/>
    <w:rsid w:val="002969E6"/>
    <w:rsid w:val="002970D6"/>
    <w:rsid w:val="002A1A5E"/>
    <w:rsid w:val="002A1CEC"/>
    <w:rsid w:val="002A2E3D"/>
    <w:rsid w:val="002A3623"/>
    <w:rsid w:val="002A405B"/>
    <w:rsid w:val="002A6DAD"/>
    <w:rsid w:val="002A775C"/>
    <w:rsid w:val="002B2061"/>
    <w:rsid w:val="002B29EA"/>
    <w:rsid w:val="002B2D1C"/>
    <w:rsid w:val="002B2F84"/>
    <w:rsid w:val="002B33D4"/>
    <w:rsid w:val="002B456D"/>
    <w:rsid w:val="002B4A99"/>
    <w:rsid w:val="002B5287"/>
    <w:rsid w:val="002B6C70"/>
    <w:rsid w:val="002B7E66"/>
    <w:rsid w:val="002C2EAB"/>
    <w:rsid w:val="002C491D"/>
    <w:rsid w:val="002C567D"/>
    <w:rsid w:val="002C58D3"/>
    <w:rsid w:val="002C59DC"/>
    <w:rsid w:val="002C62E3"/>
    <w:rsid w:val="002C6402"/>
    <w:rsid w:val="002D077E"/>
    <w:rsid w:val="002D1725"/>
    <w:rsid w:val="002D378F"/>
    <w:rsid w:val="002D3947"/>
    <w:rsid w:val="002D4281"/>
    <w:rsid w:val="002D4A6D"/>
    <w:rsid w:val="002D5CAE"/>
    <w:rsid w:val="002E15AE"/>
    <w:rsid w:val="002E38AE"/>
    <w:rsid w:val="002E5D3A"/>
    <w:rsid w:val="002E6D42"/>
    <w:rsid w:val="002E7AB7"/>
    <w:rsid w:val="002F0330"/>
    <w:rsid w:val="002F046F"/>
    <w:rsid w:val="002F29E1"/>
    <w:rsid w:val="002F2F6D"/>
    <w:rsid w:val="002F3FD3"/>
    <w:rsid w:val="002F4B64"/>
    <w:rsid w:val="002F5838"/>
    <w:rsid w:val="002F67A7"/>
    <w:rsid w:val="002F67AD"/>
    <w:rsid w:val="002F68F4"/>
    <w:rsid w:val="00300895"/>
    <w:rsid w:val="00303C40"/>
    <w:rsid w:val="0030468D"/>
    <w:rsid w:val="003046D2"/>
    <w:rsid w:val="0030642F"/>
    <w:rsid w:val="0031092B"/>
    <w:rsid w:val="00312D78"/>
    <w:rsid w:val="00314098"/>
    <w:rsid w:val="003141D3"/>
    <w:rsid w:val="00314B68"/>
    <w:rsid w:val="003164AA"/>
    <w:rsid w:val="003175A6"/>
    <w:rsid w:val="00317973"/>
    <w:rsid w:val="00317A05"/>
    <w:rsid w:val="00320CC6"/>
    <w:rsid w:val="00320E36"/>
    <w:rsid w:val="003217F2"/>
    <w:rsid w:val="00323035"/>
    <w:rsid w:val="00324576"/>
    <w:rsid w:val="003250C9"/>
    <w:rsid w:val="00326121"/>
    <w:rsid w:val="00327036"/>
    <w:rsid w:val="0032796C"/>
    <w:rsid w:val="00330AD0"/>
    <w:rsid w:val="003310D5"/>
    <w:rsid w:val="00333777"/>
    <w:rsid w:val="00334411"/>
    <w:rsid w:val="00334A44"/>
    <w:rsid w:val="0033618A"/>
    <w:rsid w:val="00336632"/>
    <w:rsid w:val="00336EB3"/>
    <w:rsid w:val="00337DB9"/>
    <w:rsid w:val="00342761"/>
    <w:rsid w:val="00342A36"/>
    <w:rsid w:val="00342B98"/>
    <w:rsid w:val="00343FEE"/>
    <w:rsid w:val="00344915"/>
    <w:rsid w:val="003451D3"/>
    <w:rsid w:val="0034798B"/>
    <w:rsid w:val="0035016C"/>
    <w:rsid w:val="00351C64"/>
    <w:rsid w:val="00352730"/>
    <w:rsid w:val="0035333C"/>
    <w:rsid w:val="00353EF7"/>
    <w:rsid w:val="00354B1F"/>
    <w:rsid w:val="00354D61"/>
    <w:rsid w:val="00357421"/>
    <w:rsid w:val="00360103"/>
    <w:rsid w:val="00361C28"/>
    <w:rsid w:val="003654A0"/>
    <w:rsid w:val="00365AD3"/>
    <w:rsid w:val="00365B27"/>
    <w:rsid w:val="003668B8"/>
    <w:rsid w:val="00366A28"/>
    <w:rsid w:val="00370C5A"/>
    <w:rsid w:val="00370CD6"/>
    <w:rsid w:val="00371022"/>
    <w:rsid w:val="00371F47"/>
    <w:rsid w:val="00372F0D"/>
    <w:rsid w:val="00375CAD"/>
    <w:rsid w:val="003762B7"/>
    <w:rsid w:val="003777DE"/>
    <w:rsid w:val="00381ADF"/>
    <w:rsid w:val="00382A51"/>
    <w:rsid w:val="003835B3"/>
    <w:rsid w:val="00387EA3"/>
    <w:rsid w:val="0039005F"/>
    <w:rsid w:val="00390A51"/>
    <w:rsid w:val="00390AF9"/>
    <w:rsid w:val="003918D9"/>
    <w:rsid w:val="003930B6"/>
    <w:rsid w:val="003933C5"/>
    <w:rsid w:val="00393FAC"/>
    <w:rsid w:val="003952E1"/>
    <w:rsid w:val="0039651C"/>
    <w:rsid w:val="003A0B8A"/>
    <w:rsid w:val="003A3D3C"/>
    <w:rsid w:val="003A49D6"/>
    <w:rsid w:val="003A4A47"/>
    <w:rsid w:val="003A7CB6"/>
    <w:rsid w:val="003A7DF0"/>
    <w:rsid w:val="003B009B"/>
    <w:rsid w:val="003B0872"/>
    <w:rsid w:val="003B0DF6"/>
    <w:rsid w:val="003B1162"/>
    <w:rsid w:val="003B2DBD"/>
    <w:rsid w:val="003B6D84"/>
    <w:rsid w:val="003B7CD1"/>
    <w:rsid w:val="003C12B1"/>
    <w:rsid w:val="003C2229"/>
    <w:rsid w:val="003C4307"/>
    <w:rsid w:val="003C46CC"/>
    <w:rsid w:val="003C4A5D"/>
    <w:rsid w:val="003C6BF9"/>
    <w:rsid w:val="003C71F6"/>
    <w:rsid w:val="003D040D"/>
    <w:rsid w:val="003D37C4"/>
    <w:rsid w:val="003D43A9"/>
    <w:rsid w:val="003D4727"/>
    <w:rsid w:val="003D5169"/>
    <w:rsid w:val="003D6FFA"/>
    <w:rsid w:val="003E08C8"/>
    <w:rsid w:val="003E1A7A"/>
    <w:rsid w:val="003E25FD"/>
    <w:rsid w:val="003E32B5"/>
    <w:rsid w:val="003E3F72"/>
    <w:rsid w:val="003E3F91"/>
    <w:rsid w:val="003E42BD"/>
    <w:rsid w:val="003E4BA7"/>
    <w:rsid w:val="003E67D4"/>
    <w:rsid w:val="003E792A"/>
    <w:rsid w:val="003E7D29"/>
    <w:rsid w:val="003F16DC"/>
    <w:rsid w:val="003F26F4"/>
    <w:rsid w:val="003F3DA6"/>
    <w:rsid w:val="003F43AF"/>
    <w:rsid w:val="003F75E1"/>
    <w:rsid w:val="00400D81"/>
    <w:rsid w:val="00401B8F"/>
    <w:rsid w:val="004028A1"/>
    <w:rsid w:val="0040353C"/>
    <w:rsid w:val="004044EB"/>
    <w:rsid w:val="00404FD0"/>
    <w:rsid w:val="00407E35"/>
    <w:rsid w:val="00411F78"/>
    <w:rsid w:val="004137B9"/>
    <w:rsid w:val="0041388C"/>
    <w:rsid w:val="004163E2"/>
    <w:rsid w:val="00416674"/>
    <w:rsid w:val="004172EE"/>
    <w:rsid w:val="00420004"/>
    <w:rsid w:val="0042176E"/>
    <w:rsid w:val="0042548C"/>
    <w:rsid w:val="004255D9"/>
    <w:rsid w:val="004266B5"/>
    <w:rsid w:val="004328B5"/>
    <w:rsid w:val="00432B74"/>
    <w:rsid w:val="00433C2A"/>
    <w:rsid w:val="00434F4B"/>
    <w:rsid w:val="00435FFB"/>
    <w:rsid w:val="00436CC1"/>
    <w:rsid w:val="00440C60"/>
    <w:rsid w:val="00441183"/>
    <w:rsid w:val="004423EA"/>
    <w:rsid w:val="004430BC"/>
    <w:rsid w:val="00443151"/>
    <w:rsid w:val="00444F9E"/>
    <w:rsid w:val="00445511"/>
    <w:rsid w:val="00446D7A"/>
    <w:rsid w:val="00447C00"/>
    <w:rsid w:val="00447DAD"/>
    <w:rsid w:val="0045068A"/>
    <w:rsid w:val="00450FEC"/>
    <w:rsid w:val="00452611"/>
    <w:rsid w:val="004541F3"/>
    <w:rsid w:val="00454AEE"/>
    <w:rsid w:val="0045592A"/>
    <w:rsid w:val="0045651C"/>
    <w:rsid w:val="004576D1"/>
    <w:rsid w:val="0046077C"/>
    <w:rsid w:val="00462750"/>
    <w:rsid w:val="00463E6E"/>
    <w:rsid w:val="00464898"/>
    <w:rsid w:val="00465D46"/>
    <w:rsid w:val="004701D6"/>
    <w:rsid w:val="00470371"/>
    <w:rsid w:val="004723FC"/>
    <w:rsid w:val="0047263D"/>
    <w:rsid w:val="00472668"/>
    <w:rsid w:val="00472FE6"/>
    <w:rsid w:val="00473030"/>
    <w:rsid w:val="004731F9"/>
    <w:rsid w:val="00473A58"/>
    <w:rsid w:val="004746AB"/>
    <w:rsid w:val="004752D1"/>
    <w:rsid w:val="0047579E"/>
    <w:rsid w:val="00477767"/>
    <w:rsid w:val="00484EDE"/>
    <w:rsid w:val="00486087"/>
    <w:rsid w:val="00490DC3"/>
    <w:rsid w:val="00490FF6"/>
    <w:rsid w:val="00491A2D"/>
    <w:rsid w:val="00491DBB"/>
    <w:rsid w:val="00492258"/>
    <w:rsid w:val="004931C9"/>
    <w:rsid w:val="00493B97"/>
    <w:rsid w:val="00494E0A"/>
    <w:rsid w:val="004950E0"/>
    <w:rsid w:val="004955E9"/>
    <w:rsid w:val="00496E8E"/>
    <w:rsid w:val="00497C25"/>
    <w:rsid w:val="004A011C"/>
    <w:rsid w:val="004A2A5E"/>
    <w:rsid w:val="004A2B30"/>
    <w:rsid w:val="004A2C92"/>
    <w:rsid w:val="004A2D16"/>
    <w:rsid w:val="004A430D"/>
    <w:rsid w:val="004A4BD1"/>
    <w:rsid w:val="004A5F13"/>
    <w:rsid w:val="004A7132"/>
    <w:rsid w:val="004B1512"/>
    <w:rsid w:val="004B1EA8"/>
    <w:rsid w:val="004B2742"/>
    <w:rsid w:val="004B2F58"/>
    <w:rsid w:val="004B32DF"/>
    <w:rsid w:val="004B3568"/>
    <w:rsid w:val="004B410B"/>
    <w:rsid w:val="004B5A87"/>
    <w:rsid w:val="004B698F"/>
    <w:rsid w:val="004B6B40"/>
    <w:rsid w:val="004B78A2"/>
    <w:rsid w:val="004C036C"/>
    <w:rsid w:val="004C0F3D"/>
    <w:rsid w:val="004C671E"/>
    <w:rsid w:val="004C6EE6"/>
    <w:rsid w:val="004C6F22"/>
    <w:rsid w:val="004C7193"/>
    <w:rsid w:val="004D0A83"/>
    <w:rsid w:val="004D0EC4"/>
    <w:rsid w:val="004D1A0B"/>
    <w:rsid w:val="004D1D74"/>
    <w:rsid w:val="004D37AA"/>
    <w:rsid w:val="004D4BE2"/>
    <w:rsid w:val="004D5BFA"/>
    <w:rsid w:val="004D6656"/>
    <w:rsid w:val="004D7437"/>
    <w:rsid w:val="004E10BF"/>
    <w:rsid w:val="004E112A"/>
    <w:rsid w:val="004E1B53"/>
    <w:rsid w:val="004E224B"/>
    <w:rsid w:val="004E2302"/>
    <w:rsid w:val="004E2425"/>
    <w:rsid w:val="004E3352"/>
    <w:rsid w:val="004E371C"/>
    <w:rsid w:val="004E68E6"/>
    <w:rsid w:val="004E6FDB"/>
    <w:rsid w:val="004E79C9"/>
    <w:rsid w:val="004E7BF3"/>
    <w:rsid w:val="004F11AA"/>
    <w:rsid w:val="004F26AC"/>
    <w:rsid w:val="004F2CC2"/>
    <w:rsid w:val="004F4F61"/>
    <w:rsid w:val="004F57A4"/>
    <w:rsid w:val="004F5B4D"/>
    <w:rsid w:val="004F6A49"/>
    <w:rsid w:val="004F6AAC"/>
    <w:rsid w:val="005013C3"/>
    <w:rsid w:val="0050385D"/>
    <w:rsid w:val="00503E7B"/>
    <w:rsid w:val="00504177"/>
    <w:rsid w:val="005051B3"/>
    <w:rsid w:val="00505709"/>
    <w:rsid w:val="00506AE1"/>
    <w:rsid w:val="00507058"/>
    <w:rsid w:val="005073D5"/>
    <w:rsid w:val="00507902"/>
    <w:rsid w:val="00507F7A"/>
    <w:rsid w:val="0051084F"/>
    <w:rsid w:val="00512F19"/>
    <w:rsid w:val="00513287"/>
    <w:rsid w:val="00515701"/>
    <w:rsid w:val="005214D1"/>
    <w:rsid w:val="00521C23"/>
    <w:rsid w:val="00521D24"/>
    <w:rsid w:val="0052401A"/>
    <w:rsid w:val="0052593B"/>
    <w:rsid w:val="00526F72"/>
    <w:rsid w:val="005303C6"/>
    <w:rsid w:val="005311F8"/>
    <w:rsid w:val="0053190F"/>
    <w:rsid w:val="005340C6"/>
    <w:rsid w:val="00534EC1"/>
    <w:rsid w:val="00542392"/>
    <w:rsid w:val="005440A0"/>
    <w:rsid w:val="00545686"/>
    <w:rsid w:val="00551F14"/>
    <w:rsid w:val="00552250"/>
    <w:rsid w:val="00552423"/>
    <w:rsid w:val="005526FE"/>
    <w:rsid w:val="00552C16"/>
    <w:rsid w:val="0055368B"/>
    <w:rsid w:val="00555014"/>
    <w:rsid w:val="00555637"/>
    <w:rsid w:val="005565BA"/>
    <w:rsid w:val="00556A6D"/>
    <w:rsid w:val="005573CB"/>
    <w:rsid w:val="005579C0"/>
    <w:rsid w:val="005603A8"/>
    <w:rsid w:val="00560698"/>
    <w:rsid w:val="00560F0C"/>
    <w:rsid w:val="00562051"/>
    <w:rsid w:val="0056340E"/>
    <w:rsid w:val="00564138"/>
    <w:rsid w:val="00564796"/>
    <w:rsid w:val="0056484C"/>
    <w:rsid w:val="005657B4"/>
    <w:rsid w:val="00566091"/>
    <w:rsid w:val="00566DFB"/>
    <w:rsid w:val="005675D1"/>
    <w:rsid w:val="005714C8"/>
    <w:rsid w:val="005738D5"/>
    <w:rsid w:val="00573FB7"/>
    <w:rsid w:val="005760EB"/>
    <w:rsid w:val="005761B1"/>
    <w:rsid w:val="005808DB"/>
    <w:rsid w:val="00580D2A"/>
    <w:rsid w:val="005815BA"/>
    <w:rsid w:val="00581AB1"/>
    <w:rsid w:val="0058266D"/>
    <w:rsid w:val="00590855"/>
    <w:rsid w:val="005909A1"/>
    <w:rsid w:val="005910A8"/>
    <w:rsid w:val="00591E0E"/>
    <w:rsid w:val="0059279A"/>
    <w:rsid w:val="00592FE0"/>
    <w:rsid w:val="00593E79"/>
    <w:rsid w:val="005942B5"/>
    <w:rsid w:val="00594DA8"/>
    <w:rsid w:val="00595402"/>
    <w:rsid w:val="0059619D"/>
    <w:rsid w:val="0059654C"/>
    <w:rsid w:val="005A11BF"/>
    <w:rsid w:val="005A1D54"/>
    <w:rsid w:val="005A25BF"/>
    <w:rsid w:val="005A2D58"/>
    <w:rsid w:val="005A2FD8"/>
    <w:rsid w:val="005B0A5E"/>
    <w:rsid w:val="005B0EA9"/>
    <w:rsid w:val="005B18A1"/>
    <w:rsid w:val="005B1C5C"/>
    <w:rsid w:val="005B1C9B"/>
    <w:rsid w:val="005B3C61"/>
    <w:rsid w:val="005B5605"/>
    <w:rsid w:val="005B5F64"/>
    <w:rsid w:val="005B6D17"/>
    <w:rsid w:val="005C4040"/>
    <w:rsid w:val="005C43B3"/>
    <w:rsid w:val="005C4798"/>
    <w:rsid w:val="005C4A5E"/>
    <w:rsid w:val="005C7A93"/>
    <w:rsid w:val="005D078C"/>
    <w:rsid w:val="005D0AB3"/>
    <w:rsid w:val="005D0C17"/>
    <w:rsid w:val="005D0DFC"/>
    <w:rsid w:val="005D13F4"/>
    <w:rsid w:val="005D165E"/>
    <w:rsid w:val="005D240D"/>
    <w:rsid w:val="005D2E55"/>
    <w:rsid w:val="005D496B"/>
    <w:rsid w:val="005D60BA"/>
    <w:rsid w:val="005D7C97"/>
    <w:rsid w:val="005E1DCB"/>
    <w:rsid w:val="005E49BA"/>
    <w:rsid w:val="005E789D"/>
    <w:rsid w:val="005E79F1"/>
    <w:rsid w:val="005E7D62"/>
    <w:rsid w:val="005E7EE3"/>
    <w:rsid w:val="005F003F"/>
    <w:rsid w:val="005F1283"/>
    <w:rsid w:val="005F1ABE"/>
    <w:rsid w:val="005F255B"/>
    <w:rsid w:val="005F2C0F"/>
    <w:rsid w:val="005F3FC3"/>
    <w:rsid w:val="005F4399"/>
    <w:rsid w:val="005F45A9"/>
    <w:rsid w:val="005F6AEA"/>
    <w:rsid w:val="005F7165"/>
    <w:rsid w:val="005F78F1"/>
    <w:rsid w:val="006009F3"/>
    <w:rsid w:val="00600C96"/>
    <w:rsid w:val="0060157A"/>
    <w:rsid w:val="00605800"/>
    <w:rsid w:val="00605F2B"/>
    <w:rsid w:val="00606A5D"/>
    <w:rsid w:val="00606BF4"/>
    <w:rsid w:val="00611D45"/>
    <w:rsid w:val="00612C67"/>
    <w:rsid w:val="0061395F"/>
    <w:rsid w:val="00613C8A"/>
    <w:rsid w:val="00613FC2"/>
    <w:rsid w:val="00614851"/>
    <w:rsid w:val="00614A75"/>
    <w:rsid w:val="00616CC2"/>
    <w:rsid w:val="0061787F"/>
    <w:rsid w:val="00620BA0"/>
    <w:rsid w:val="00623466"/>
    <w:rsid w:val="00623E2B"/>
    <w:rsid w:val="00625717"/>
    <w:rsid w:val="00625E53"/>
    <w:rsid w:val="00627646"/>
    <w:rsid w:val="006307B6"/>
    <w:rsid w:val="006310F9"/>
    <w:rsid w:val="0063114A"/>
    <w:rsid w:val="00632451"/>
    <w:rsid w:val="006334E4"/>
    <w:rsid w:val="0063370C"/>
    <w:rsid w:val="00635031"/>
    <w:rsid w:val="006366F0"/>
    <w:rsid w:val="00636E6F"/>
    <w:rsid w:val="006372A8"/>
    <w:rsid w:val="006376B5"/>
    <w:rsid w:val="00640DEC"/>
    <w:rsid w:val="00641F75"/>
    <w:rsid w:val="00643E51"/>
    <w:rsid w:val="006443A1"/>
    <w:rsid w:val="00644893"/>
    <w:rsid w:val="00644BEE"/>
    <w:rsid w:val="006456BF"/>
    <w:rsid w:val="006474F7"/>
    <w:rsid w:val="00647501"/>
    <w:rsid w:val="00650C05"/>
    <w:rsid w:val="00651CCA"/>
    <w:rsid w:val="00653D8B"/>
    <w:rsid w:val="00656C84"/>
    <w:rsid w:val="00656FA7"/>
    <w:rsid w:val="00657DB6"/>
    <w:rsid w:val="00657ECB"/>
    <w:rsid w:val="006607F5"/>
    <w:rsid w:val="006609C7"/>
    <w:rsid w:val="0066237D"/>
    <w:rsid w:val="00662717"/>
    <w:rsid w:val="00663891"/>
    <w:rsid w:val="00664334"/>
    <w:rsid w:val="00666C22"/>
    <w:rsid w:val="00667269"/>
    <w:rsid w:val="00675B2D"/>
    <w:rsid w:val="00675F21"/>
    <w:rsid w:val="006778A8"/>
    <w:rsid w:val="006840D4"/>
    <w:rsid w:val="00684AD6"/>
    <w:rsid w:val="00685435"/>
    <w:rsid w:val="00685F0D"/>
    <w:rsid w:val="0068635F"/>
    <w:rsid w:val="006867C7"/>
    <w:rsid w:val="00687056"/>
    <w:rsid w:val="00687D1F"/>
    <w:rsid w:val="006916B2"/>
    <w:rsid w:val="00691AAC"/>
    <w:rsid w:val="00691FD0"/>
    <w:rsid w:val="00694224"/>
    <w:rsid w:val="0069541F"/>
    <w:rsid w:val="00696AA6"/>
    <w:rsid w:val="0069753D"/>
    <w:rsid w:val="006A000C"/>
    <w:rsid w:val="006A0BDC"/>
    <w:rsid w:val="006A0C56"/>
    <w:rsid w:val="006A2316"/>
    <w:rsid w:val="006A307B"/>
    <w:rsid w:val="006A52D6"/>
    <w:rsid w:val="006A5919"/>
    <w:rsid w:val="006A71FD"/>
    <w:rsid w:val="006B2E06"/>
    <w:rsid w:val="006B37CE"/>
    <w:rsid w:val="006B43A3"/>
    <w:rsid w:val="006B452C"/>
    <w:rsid w:val="006B5253"/>
    <w:rsid w:val="006C2560"/>
    <w:rsid w:val="006C2610"/>
    <w:rsid w:val="006C338B"/>
    <w:rsid w:val="006C3AC6"/>
    <w:rsid w:val="006C3D43"/>
    <w:rsid w:val="006C43FA"/>
    <w:rsid w:val="006C4497"/>
    <w:rsid w:val="006C52B7"/>
    <w:rsid w:val="006D01D5"/>
    <w:rsid w:val="006D31E8"/>
    <w:rsid w:val="006D33C8"/>
    <w:rsid w:val="006D4044"/>
    <w:rsid w:val="006D4767"/>
    <w:rsid w:val="006D5136"/>
    <w:rsid w:val="006D5FEC"/>
    <w:rsid w:val="006D6A7C"/>
    <w:rsid w:val="006D6B18"/>
    <w:rsid w:val="006D7B44"/>
    <w:rsid w:val="006D7EA7"/>
    <w:rsid w:val="006E2049"/>
    <w:rsid w:val="006E34D0"/>
    <w:rsid w:val="006E45B8"/>
    <w:rsid w:val="006E4969"/>
    <w:rsid w:val="006E581D"/>
    <w:rsid w:val="006E72C6"/>
    <w:rsid w:val="006E74A7"/>
    <w:rsid w:val="006E7906"/>
    <w:rsid w:val="006E7ABE"/>
    <w:rsid w:val="006F0E52"/>
    <w:rsid w:val="006F3797"/>
    <w:rsid w:val="006F3DAA"/>
    <w:rsid w:val="006F3E0C"/>
    <w:rsid w:val="006F46D7"/>
    <w:rsid w:val="006F49A0"/>
    <w:rsid w:val="006F4C9E"/>
    <w:rsid w:val="00700484"/>
    <w:rsid w:val="0070064F"/>
    <w:rsid w:val="007012ED"/>
    <w:rsid w:val="00701686"/>
    <w:rsid w:val="00701D47"/>
    <w:rsid w:val="007039E3"/>
    <w:rsid w:val="00706479"/>
    <w:rsid w:val="007111BE"/>
    <w:rsid w:val="00711F72"/>
    <w:rsid w:val="007126D2"/>
    <w:rsid w:val="00712DB0"/>
    <w:rsid w:val="00713850"/>
    <w:rsid w:val="00714C49"/>
    <w:rsid w:val="00716105"/>
    <w:rsid w:val="00717F0C"/>
    <w:rsid w:val="007211A5"/>
    <w:rsid w:val="00721EEA"/>
    <w:rsid w:val="00723805"/>
    <w:rsid w:val="00724A9D"/>
    <w:rsid w:val="00724BCC"/>
    <w:rsid w:val="0073091D"/>
    <w:rsid w:val="00731135"/>
    <w:rsid w:val="00733949"/>
    <w:rsid w:val="00734AA4"/>
    <w:rsid w:val="007353C2"/>
    <w:rsid w:val="007355B6"/>
    <w:rsid w:val="007356FA"/>
    <w:rsid w:val="00735713"/>
    <w:rsid w:val="00735816"/>
    <w:rsid w:val="0073644C"/>
    <w:rsid w:val="00737172"/>
    <w:rsid w:val="00737E9C"/>
    <w:rsid w:val="00740777"/>
    <w:rsid w:val="007433BE"/>
    <w:rsid w:val="0074556F"/>
    <w:rsid w:val="007467F3"/>
    <w:rsid w:val="00750B4F"/>
    <w:rsid w:val="00751013"/>
    <w:rsid w:val="0075395D"/>
    <w:rsid w:val="00753A1A"/>
    <w:rsid w:val="0075419D"/>
    <w:rsid w:val="007541A7"/>
    <w:rsid w:val="007546DD"/>
    <w:rsid w:val="007547F4"/>
    <w:rsid w:val="00754D99"/>
    <w:rsid w:val="007552DE"/>
    <w:rsid w:val="0075710C"/>
    <w:rsid w:val="007573F8"/>
    <w:rsid w:val="00760AFF"/>
    <w:rsid w:val="0076240D"/>
    <w:rsid w:val="00762C60"/>
    <w:rsid w:val="00763CFB"/>
    <w:rsid w:val="0076424F"/>
    <w:rsid w:val="00764CBB"/>
    <w:rsid w:val="007653D9"/>
    <w:rsid w:val="0076705B"/>
    <w:rsid w:val="00770C91"/>
    <w:rsid w:val="00772034"/>
    <w:rsid w:val="00772234"/>
    <w:rsid w:val="00772F1F"/>
    <w:rsid w:val="00773539"/>
    <w:rsid w:val="00775A98"/>
    <w:rsid w:val="00776A50"/>
    <w:rsid w:val="0078110E"/>
    <w:rsid w:val="007821A6"/>
    <w:rsid w:val="00782664"/>
    <w:rsid w:val="00785526"/>
    <w:rsid w:val="00785EAD"/>
    <w:rsid w:val="00785EB6"/>
    <w:rsid w:val="00787733"/>
    <w:rsid w:val="007877FB"/>
    <w:rsid w:val="007903B5"/>
    <w:rsid w:val="00794472"/>
    <w:rsid w:val="00795AFA"/>
    <w:rsid w:val="0079601F"/>
    <w:rsid w:val="00797B33"/>
    <w:rsid w:val="007A0E8E"/>
    <w:rsid w:val="007A101D"/>
    <w:rsid w:val="007A1ADA"/>
    <w:rsid w:val="007A24DC"/>
    <w:rsid w:val="007A311F"/>
    <w:rsid w:val="007A3565"/>
    <w:rsid w:val="007A4E44"/>
    <w:rsid w:val="007A4F7B"/>
    <w:rsid w:val="007A65F9"/>
    <w:rsid w:val="007B064F"/>
    <w:rsid w:val="007B0D05"/>
    <w:rsid w:val="007B11CA"/>
    <w:rsid w:val="007B1300"/>
    <w:rsid w:val="007B3EC5"/>
    <w:rsid w:val="007B4A9A"/>
    <w:rsid w:val="007B77FA"/>
    <w:rsid w:val="007C1FF6"/>
    <w:rsid w:val="007C2365"/>
    <w:rsid w:val="007C2FF7"/>
    <w:rsid w:val="007C34D1"/>
    <w:rsid w:val="007C4D71"/>
    <w:rsid w:val="007C4FA7"/>
    <w:rsid w:val="007D033E"/>
    <w:rsid w:val="007D070B"/>
    <w:rsid w:val="007D3833"/>
    <w:rsid w:val="007D3C46"/>
    <w:rsid w:val="007D40C8"/>
    <w:rsid w:val="007D43A8"/>
    <w:rsid w:val="007D4AB2"/>
    <w:rsid w:val="007D5000"/>
    <w:rsid w:val="007D54BD"/>
    <w:rsid w:val="007D73BE"/>
    <w:rsid w:val="007D7FD9"/>
    <w:rsid w:val="007E0A9C"/>
    <w:rsid w:val="007E2D5C"/>
    <w:rsid w:val="007E2FA7"/>
    <w:rsid w:val="007E360E"/>
    <w:rsid w:val="007E5122"/>
    <w:rsid w:val="007E5221"/>
    <w:rsid w:val="007E5A41"/>
    <w:rsid w:val="007E6446"/>
    <w:rsid w:val="007E7385"/>
    <w:rsid w:val="007F0A43"/>
    <w:rsid w:val="007F1BE6"/>
    <w:rsid w:val="007F2CC5"/>
    <w:rsid w:val="007F3488"/>
    <w:rsid w:val="007F3A54"/>
    <w:rsid w:val="007F3E99"/>
    <w:rsid w:val="007F3F6C"/>
    <w:rsid w:val="007F4223"/>
    <w:rsid w:val="007F5DA5"/>
    <w:rsid w:val="007F68BB"/>
    <w:rsid w:val="007F6A56"/>
    <w:rsid w:val="007F77FA"/>
    <w:rsid w:val="007F7A12"/>
    <w:rsid w:val="0080065E"/>
    <w:rsid w:val="00801971"/>
    <w:rsid w:val="00802665"/>
    <w:rsid w:val="008035BF"/>
    <w:rsid w:val="00804061"/>
    <w:rsid w:val="0080473B"/>
    <w:rsid w:val="00804F95"/>
    <w:rsid w:val="0080600C"/>
    <w:rsid w:val="00813E4D"/>
    <w:rsid w:val="008146CE"/>
    <w:rsid w:val="00814B61"/>
    <w:rsid w:val="00815AB5"/>
    <w:rsid w:val="00815DC7"/>
    <w:rsid w:val="00816F2C"/>
    <w:rsid w:val="008236B8"/>
    <w:rsid w:val="008237A6"/>
    <w:rsid w:val="008253FD"/>
    <w:rsid w:val="00825873"/>
    <w:rsid w:val="0082680B"/>
    <w:rsid w:val="00826F05"/>
    <w:rsid w:val="0083113E"/>
    <w:rsid w:val="00831800"/>
    <w:rsid w:val="00831AE5"/>
    <w:rsid w:val="0083239B"/>
    <w:rsid w:val="008332FB"/>
    <w:rsid w:val="00833519"/>
    <w:rsid w:val="00834755"/>
    <w:rsid w:val="0083616F"/>
    <w:rsid w:val="008363AB"/>
    <w:rsid w:val="0083661E"/>
    <w:rsid w:val="00840047"/>
    <w:rsid w:val="0084128A"/>
    <w:rsid w:val="008440A7"/>
    <w:rsid w:val="0084608D"/>
    <w:rsid w:val="008465CB"/>
    <w:rsid w:val="008505DA"/>
    <w:rsid w:val="00854629"/>
    <w:rsid w:val="00855E4E"/>
    <w:rsid w:val="008560FB"/>
    <w:rsid w:val="00856314"/>
    <w:rsid w:val="0085647B"/>
    <w:rsid w:val="00860035"/>
    <w:rsid w:val="0086243C"/>
    <w:rsid w:val="008634F9"/>
    <w:rsid w:val="00863D58"/>
    <w:rsid w:val="00863DCD"/>
    <w:rsid w:val="00863F8C"/>
    <w:rsid w:val="00864505"/>
    <w:rsid w:val="00864C90"/>
    <w:rsid w:val="00866B35"/>
    <w:rsid w:val="00870EDF"/>
    <w:rsid w:val="008711FB"/>
    <w:rsid w:val="00871BA4"/>
    <w:rsid w:val="008747BC"/>
    <w:rsid w:val="0087620C"/>
    <w:rsid w:val="008763D5"/>
    <w:rsid w:val="008768C6"/>
    <w:rsid w:val="008775CE"/>
    <w:rsid w:val="00880C15"/>
    <w:rsid w:val="00881023"/>
    <w:rsid w:val="00881A13"/>
    <w:rsid w:val="00884F9F"/>
    <w:rsid w:val="00885254"/>
    <w:rsid w:val="00885976"/>
    <w:rsid w:val="00885C47"/>
    <w:rsid w:val="00885DFA"/>
    <w:rsid w:val="00885EFD"/>
    <w:rsid w:val="00885F3B"/>
    <w:rsid w:val="00886B4F"/>
    <w:rsid w:val="0088747F"/>
    <w:rsid w:val="008912ED"/>
    <w:rsid w:val="00894910"/>
    <w:rsid w:val="00895023"/>
    <w:rsid w:val="00895C7B"/>
    <w:rsid w:val="0089767B"/>
    <w:rsid w:val="008A16E2"/>
    <w:rsid w:val="008A19BA"/>
    <w:rsid w:val="008A21BB"/>
    <w:rsid w:val="008A3E3F"/>
    <w:rsid w:val="008A49CA"/>
    <w:rsid w:val="008A5047"/>
    <w:rsid w:val="008A60EC"/>
    <w:rsid w:val="008A6C88"/>
    <w:rsid w:val="008A7399"/>
    <w:rsid w:val="008A73CD"/>
    <w:rsid w:val="008B1B6A"/>
    <w:rsid w:val="008B220A"/>
    <w:rsid w:val="008B3A65"/>
    <w:rsid w:val="008B4449"/>
    <w:rsid w:val="008B5F68"/>
    <w:rsid w:val="008B5F93"/>
    <w:rsid w:val="008B6465"/>
    <w:rsid w:val="008B6B32"/>
    <w:rsid w:val="008C1EE7"/>
    <w:rsid w:val="008C2050"/>
    <w:rsid w:val="008C263A"/>
    <w:rsid w:val="008C3EFA"/>
    <w:rsid w:val="008C4863"/>
    <w:rsid w:val="008C4F90"/>
    <w:rsid w:val="008C5246"/>
    <w:rsid w:val="008C7428"/>
    <w:rsid w:val="008D1257"/>
    <w:rsid w:val="008D24A1"/>
    <w:rsid w:val="008D2831"/>
    <w:rsid w:val="008D33F9"/>
    <w:rsid w:val="008D6B89"/>
    <w:rsid w:val="008D73CE"/>
    <w:rsid w:val="008D742F"/>
    <w:rsid w:val="008E052E"/>
    <w:rsid w:val="008E0CEF"/>
    <w:rsid w:val="008E13C6"/>
    <w:rsid w:val="008E1615"/>
    <w:rsid w:val="008E1A22"/>
    <w:rsid w:val="008E2403"/>
    <w:rsid w:val="008E2C18"/>
    <w:rsid w:val="008E736A"/>
    <w:rsid w:val="008E7A98"/>
    <w:rsid w:val="008F052B"/>
    <w:rsid w:val="008F0CE1"/>
    <w:rsid w:val="008F493B"/>
    <w:rsid w:val="008F5EC4"/>
    <w:rsid w:val="008F64B0"/>
    <w:rsid w:val="008F70DE"/>
    <w:rsid w:val="008F7339"/>
    <w:rsid w:val="00900F13"/>
    <w:rsid w:val="009020E5"/>
    <w:rsid w:val="00904C74"/>
    <w:rsid w:val="00904F55"/>
    <w:rsid w:val="0090526B"/>
    <w:rsid w:val="00907906"/>
    <w:rsid w:val="0091053B"/>
    <w:rsid w:val="0091268B"/>
    <w:rsid w:val="00912D42"/>
    <w:rsid w:val="00914FEA"/>
    <w:rsid w:val="00915293"/>
    <w:rsid w:val="00916715"/>
    <w:rsid w:val="00917EB5"/>
    <w:rsid w:val="00922333"/>
    <w:rsid w:val="00923F08"/>
    <w:rsid w:val="00924307"/>
    <w:rsid w:val="00924D6B"/>
    <w:rsid w:val="009264FE"/>
    <w:rsid w:val="00927333"/>
    <w:rsid w:val="00930169"/>
    <w:rsid w:val="00930893"/>
    <w:rsid w:val="0093136D"/>
    <w:rsid w:val="00931A03"/>
    <w:rsid w:val="00932841"/>
    <w:rsid w:val="00932C93"/>
    <w:rsid w:val="00934957"/>
    <w:rsid w:val="00934C1D"/>
    <w:rsid w:val="00935E2E"/>
    <w:rsid w:val="00936359"/>
    <w:rsid w:val="00940230"/>
    <w:rsid w:val="00940B76"/>
    <w:rsid w:val="00941507"/>
    <w:rsid w:val="00941BFF"/>
    <w:rsid w:val="00944A19"/>
    <w:rsid w:val="009453B3"/>
    <w:rsid w:val="00945D59"/>
    <w:rsid w:val="009469CF"/>
    <w:rsid w:val="00946CF8"/>
    <w:rsid w:val="00947FC3"/>
    <w:rsid w:val="00951072"/>
    <w:rsid w:val="009514C3"/>
    <w:rsid w:val="00951B71"/>
    <w:rsid w:val="00952244"/>
    <w:rsid w:val="00953324"/>
    <w:rsid w:val="00955133"/>
    <w:rsid w:val="00955243"/>
    <w:rsid w:val="00956ACE"/>
    <w:rsid w:val="00957482"/>
    <w:rsid w:val="00961E0A"/>
    <w:rsid w:val="0096283F"/>
    <w:rsid w:val="00962920"/>
    <w:rsid w:val="00962C88"/>
    <w:rsid w:val="00963563"/>
    <w:rsid w:val="00965121"/>
    <w:rsid w:val="00965599"/>
    <w:rsid w:val="00966EAD"/>
    <w:rsid w:val="0096798D"/>
    <w:rsid w:val="00970024"/>
    <w:rsid w:val="00970B7D"/>
    <w:rsid w:val="009714D2"/>
    <w:rsid w:val="00971F93"/>
    <w:rsid w:val="0097285F"/>
    <w:rsid w:val="0097431F"/>
    <w:rsid w:val="00974BB4"/>
    <w:rsid w:val="00974D5E"/>
    <w:rsid w:val="00975111"/>
    <w:rsid w:val="00980432"/>
    <w:rsid w:val="009807CA"/>
    <w:rsid w:val="00981CA8"/>
    <w:rsid w:val="009828F7"/>
    <w:rsid w:val="0098339C"/>
    <w:rsid w:val="009845D4"/>
    <w:rsid w:val="00986408"/>
    <w:rsid w:val="009864AB"/>
    <w:rsid w:val="00991BEB"/>
    <w:rsid w:val="00991F4E"/>
    <w:rsid w:val="00993FD4"/>
    <w:rsid w:val="0099449C"/>
    <w:rsid w:val="00994D72"/>
    <w:rsid w:val="009954D2"/>
    <w:rsid w:val="00995AAD"/>
    <w:rsid w:val="00995C44"/>
    <w:rsid w:val="0099632C"/>
    <w:rsid w:val="00997C43"/>
    <w:rsid w:val="009A1A7F"/>
    <w:rsid w:val="009A254D"/>
    <w:rsid w:val="009A5C53"/>
    <w:rsid w:val="009A5F3B"/>
    <w:rsid w:val="009A6631"/>
    <w:rsid w:val="009A6798"/>
    <w:rsid w:val="009A71C7"/>
    <w:rsid w:val="009A7D99"/>
    <w:rsid w:val="009B01E9"/>
    <w:rsid w:val="009B0A34"/>
    <w:rsid w:val="009B2826"/>
    <w:rsid w:val="009B28D0"/>
    <w:rsid w:val="009B52D3"/>
    <w:rsid w:val="009B6E69"/>
    <w:rsid w:val="009B7753"/>
    <w:rsid w:val="009B7BE5"/>
    <w:rsid w:val="009B7F03"/>
    <w:rsid w:val="009C0031"/>
    <w:rsid w:val="009C1EC1"/>
    <w:rsid w:val="009C2EC3"/>
    <w:rsid w:val="009C4726"/>
    <w:rsid w:val="009C4B7B"/>
    <w:rsid w:val="009C509F"/>
    <w:rsid w:val="009C5F5F"/>
    <w:rsid w:val="009C5F66"/>
    <w:rsid w:val="009D042A"/>
    <w:rsid w:val="009D0A03"/>
    <w:rsid w:val="009D0D14"/>
    <w:rsid w:val="009D10AE"/>
    <w:rsid w:val="009D2F8E"/>
    <w:rsid w:val="009D3C94"/>
    <w:rsid w:val="009D504F"/>
    <w:rsid w:val="009D5117"/>
    <w:rsid w:val="009D5173"/>
    <w:rsid w:val="009D554A"/>
    <w:rsid w:val="009D567A"/>
    <w:rsid w:val="009D653A"/>
    <w:rsid w:val="009D70FB"/>
    <w:rsid w:val="009D738B"/>
    <w:rsid w:val="009E10B7"/>
    <w:rsid w:val="009E1E5E"/>
    <w:rsid w:val="009E36B7"/>
    <w:rsid w:val="009E3C46"/>
    <w:rsid w:val="009E4DA6"/>
    <w:rsid w:val="009E5277"/>
    <w:rsid w:val="009F18AF"/>
    <w:rsid w:val="009F199F"/>
    <w:rsid w:val="009F1A70"/>
    <w:rsid w:val="009F3DC2"/>
    <w:rsid w:val="009F4118"/>
    <w:rsid w:val="009F45FC"/>
    <w:rsid w:val="009F4782"/>
    <w:rsid w:val="009F4E38"/>
    <w:rsid w:val="009F5969"/>
    <w:rsid w:val="00A00177"/>
    <w:rsid w:val="00A00DAD"/>
    <w:rsid w:val="00A00E90"/>
    <w:rsid w:val="00A025AD"/>
    <w:rsid w:val="00A02A00"/>
    <w:rsid w:val="00A045E6"/>
    <w:rsid w:val="00A04B74"/>
    <w:rsid w:val="00A04D88"/>
    <w:rsid w:val="00A05774"/>
    <w:rsid w:val="00A05F5E"/>
    <w:rsid w:val="00A07071"/>
    <w:rsid w:val="00A075A0"/>
    <w:rsid w:val="00A07B38"/>
    <w:rsid w:val="00A10E9C"/>
    <w:rsid w:val="00A11714"/>
    <w:rsid w:val="00A12A21"/>
    <w:rsid w:val="00A133BF"/>
    <w:rsid w:val="00A13A23"/>
    <w:rsid w:val="00A14082"/>
    <w:rsid w:val="00A14949"/>
    <w:rsid w:val="00A15FA0"/>
    <w:rsid w:val="00A1608B"/>
    <w:rsid w:val="00A166DF"/>
    <w:rsid w:val="00A20C3E"/>
    <w:rsid w:val="00A21B40"/>
    <w:rsid w:val="00A2255C"/>
    <w:rsid w:val="00A24389"/>
    <w:rsid w:val="00A25C68"/>
    <w:rsid w:val="00A26092"/>
    <w:rsid w:val="00A263E5"/>
    <w:rsid w:val="00A271D4"/>
    <w:rsid w:val="00A27AD7"/>
    <w:rsid w:val="00A30BD9"/>
    <w:rsid w:val="00A317C7"/>
    <w:rsid w:val="00A32C5C"/>
    <w:rsid w:val="00A33284"/>
    <w:rsid w:val="00A34736"/>
    <w:rsid w:val="00A34C17"/>
    <w:rsid w:val="00A35870"/>
    <w:rsid w:val="00A35B27"/>
    <w:rsid w:val="00A3782A"/>
    <w:rsid w:val="00A40858"/>
    <w:rsid w:val="00A41596"/>
    <w:rsid w:val="00A415E0"/>
    <w:rsid w:val="00A41B7E"/>
    <w:rsid w:val="00A42ACC"/>
    <w:rsid w:val="00A42FDE"/>
    <w:rsid w:val="00A44CBB"/>
    <w:rsid w:val="00A45311"/>
    <w:rsid w:val="00A45430"/>
    <w:rsid w:val="00A45991"/>
    <w:rsid w:val="00A46320"/>
    <w:rsid w:val="00A47050"/>
    <w:rsid w:val="00A5004E"/>
    <w:rsid w:val="00A508CC"/>
    <w:rsid w:val="00A50AC9"/>
    <w:rsid w:val="00A519AB"/>
    <w:rsid w:val="00A53F17"/>
    <w:rsid w:val="00A55AB9"/>
    <w:rsid w:val="00A561DA"/>
    <w:rsid w:val="00A56ED7"/>
    <w:rsid w:val="00A57323"/>
    <w:rsid w:val="00A57549"/>
    <w:rsid w:val="00A577E3"/>
    <w:rsid w:val="00A604CD"/>
    <w:rsid w:val="00A60D4B"/>
    <w:rsid w:val="00A62ADA"/>
    <w:rsid w:val="00A63CF1"/>
    <w:rsid w:val="00A6681A"/>
    <w:rsid w:val="00A67160"/>
    <w:rsid w:val="00A70F45"/>
    <w:rsid w:val="00A70F71"/>
    <w:rsid w:val="00A713F4"/>
    <w:rsid w:val="00A7174B"/>
    <w:rsid w:val="00A71979"/>
    <w:rsid w:val="00A72D63"/>
    <w:rsid w:val="00A72F64"/>
    <w:rsid w:val="00A73494"/>
    <w:rsid w:val="00A756CA"/>
    <w:rsid w:val="00A75ABF"/>
    <w:rsid w:val="00A77EBB"/>
    <w:rsid w:val="00A801C6"/>
    <w:rsid w:val="00A82682"/>
    <w:rsid w:val="00A8358C"/>
    <w:rsid w:val="00A850D6"/>
    <w:rsid w:val="00A86619"/>
    <w:rsid w:val="00A8673D"/>
    <w:rsid w:val="00A86B52"/>
    <w:rsid w:val="00A87824"/>
    <w:rsid w:val="00A91D09"/>
    <w:rsid w:val="00A91D65"/>
    <w:rsid w:val="00A91DAC"/>
    <w:rsid w:val="00A92304"/>
    <w:rsid w:val="00A9256F"/>
    <w:rsid w:val="00A931B2"/>
    <w:rsid w:val="00A93AB4"/>
    <w:rsid w:val="00A93F69"/>
    <w:rsid w:val="00A944C2"/>
    <w:rsid w:val="00A96E24"/>
    <w:rsid w:val="00A96E44"/>
    <w:rsid w:val="00AA0CD3"/>
    <w:rsid w:val="00AA27BB"/>
    <w:rsid w:val="00AA5E55"/>
    <w:rsid w:val="00AA7578"/>
    <w:rsid w:val="00AB0655"/>
    <w:rsid w:val="00AB4942"/>
    <w:rsid w:val="00AB54DF"/>
    <w:rsid w:val="00AB5F7E"/>
    <w:rsid w:val="00AB683E"/>
    <w:rsid w:val="00AB686A"/>
    <w:rsid w:val="00AB72F5"/>
    <w:rsid w:val="00AC036B"/>
    <w:rsid w:val="00AC03EA"/>
    <w:rsid w:val="00AC0D0E"/>
    <w:rsid w:val="00AC1263"/>
    <w:rsid w:val="00AC1939"/>
    <w:rsid w:val="00AC1D32"/>
    <w:rsid w:val="00AC35F2"/>
    <w:rsid w:val="00AC4641"/>
    <w:rsid w:val="00AC5C9D"/>
    <w:rsid w:val="00AC6664"/>
    <w:rsid w:val="00AC6E2C"/>
    <w:rsid w:val="00AC7ABF"/>
    <w:rsid w:val="00AC7AC9"/>
    <w:rsid w:val="00AD05A3"/>
    <w:rsid w:val="00AD0F39"/>
    <w:rsid w:val="00AD0FB9"/>
    <w:rsid w:val="00AD237E"/>
    <w:rsid w:val="00AD4352"/>
    <w:rsid w:val="00AD4F1C"/>
    <w:rsid w:val="00AD57FF"/>
    <w:rsid w:val="00AD5EE1"/>
    <w:rsid w:val="00AD63F9"/>
    <w:rsid w:val="00AD68A4"/>
    <w:rsid w:val="00AD6ACF"/>
    <w:rsid w:val="00AD74A7"/>
    <w:rsid w:val="00AE0861"/>
    <w:rsid w:val="00AE0BE3"/>
    <w:rsid w:val="00AE174C"/>
    <w:rsid w:val="00AF1E2D"/>
    <w:rsid w:val="00AF2A17"/>
    <w:rsid w:val="00AF2DAA"/>
    <w:rsid w:val="00AF332B"/>
    <w:rsid w:val="00AF374F"/>
    <w:rsid w:val="00AF4A46"/>
    <w:rsid w:val="00AF50EE"/>
    <w:rsid w:val="00AF69D9"/>
    <w:rsid w:val="00AF6D6C"/>
    <w:rsid w:val="00AF730A"/>
    <w:rsid w:val="00B02C39"/>
    <w:rsid w:val="00B0319E"/>
    <w:rsid w:val="00B03F9D"/>
    <w:rsid w:val="00B04B12"/>
    <w:rsid w:val="00B04D1E"/>
    <w:rsid w:val="00B06193"/>
    <w:rsid w:val="00B1011A"/>
    <w:rsid w:val="00B1190A"/>
    <w:rsid w:val="00B11A7A"/>
    <w:rsid w:val="00B1335D"/>
    <w:rsid w:val="00B15495"/>
    <w:rsid w:val="00B15B56"/>
    <w:rsid w:val="00B203FF"/>
    <w:rsid w:val="00B22BD7"/>
    <w:rsid w:val="00B24641"/>
    <w:rsid w:val="00B2503C"/>
    <w:rsid w:val="00B259F5"/>
    <w:rsid w:val="00B30B84"/>
    <w:rsid w:val="00B32427"/>
    <w:rsid w:val="00B32E7F"/>
    <w:rsid w:val="00B34DA5"/>
    <w:rsid w:val="00B36DD3"/>
    <w:rsid w:val="00B40F50"/>
    <w:rsid w:val="00B41227"/>
    <w:rsid w:val="00B418CF"/>
    <w:rsid w:val="00B41A9E"/>
    <w:rsid w:val="00B41EDA"/>
    <w:rsid w:val="00B42E39"/>
    <w:rsid w:val="00B437FA"/>
    <w:rsid w:val="00B445D6"/>
    <w:rsid w:val="00B44CA0"/>
    <w:rsid w:val="00B47BA1"/>
    <w:rsid w:val="00B503E7"/>
    <w:rsid w:val="00B519D9"/>
    <w:rsid w:val="00B51FE0"/>
    <w:rsid w:val="00B53649"/>
    <w:rsid w:val="00B53A1D"/>
    <w:rsid w:val="00B54F87"/>
    <w:rsid w:val="00B5628F"/>
    <w:rsid w:val="00B56291"/>
    <w:rsid w:val="00B562D8"/>
    <w:rsid w:val="00B6242F"/>
    <w:rsid w:val="00B62896"/>
    <w:rsid w:val="00B62B48"/>
    <w:rsid w:val="00B64E59"/>
    <w:rsid w:val="00B6511C"/>
    <w:rsid w:val="00B65E39"/>
    <w:rsid w:val="00B67C79"/>
    <w:rsid w:val="00B71046"/>
    <w:rsid w:val="00B7222A"/>
    <w:rsid w:val="00B72FD6"/>
    <w:rsid w:val="00B73884"/>
    <w:rsid w:val="00B73D91"/>
    <w:rsid w:val="00B7413A"/>
    <w:rsid w:val="00B74F0E"/>
    <w:rsid w:val="00B75579"/>
    <w:rsid w:val="00B76DB0"/>
    <w:rsid w:val="00B81032"/>
    <w:rsid w:val="00B81CA2"/>
    <w:rsid w:val="00B81CF2"/>
    <w:rsid w:val="00B82245"/>
    <w:rsid w:val="00B832A9"/>
    <w:rsid w:val="00B8367E"/>
    <w:rsid w:val="00B8419B"/>
    <w:rsid w:val="00B84E5B"/>
    <w:rsid w:val="00B85870"/>
    <w:rsid w:val="00B859F9"/>
    <w:rsid w:val="00B87096"/>
    <w:rsid w:val="00B87852"/>
    <w:rsid w:val="00B8798C"/>
    <w:rsid w:val="00B87BF2"/>
    <w:rsid w:val="00B91298"/>
    <w:rsid w:val="00B91360"/>
    <w:rsid w:val="00B9411F"/>
    <w:rsid w:val="00B94321"/>
    <w:rsid w:val="00B94523"/>
    <w:rsid w:val="00B95EB6"/>
    <w:rsid w:val="00BA040B"/>
    <w:rsid w:val="00BA0418"/>
    <w:rsid w:val="00BA0B28"/>
    <w:rsid w:val="00BA1962"/>
    <w:rsid w:val="00BA2523"/>
    <w:rsid w:val="00BA3473"/>
    <w:rsid w:val="00BA4612"/>
    <w:rsid w:val="00BA5028"/>
    <w:rsid w:val="00BA564C"/>
    <w:rsid w:val="00BA5D1E"/>
    <w:rsid w:val="00BA6826"/>
    <w:rsid w:val="00BB4265"/>
    <w:rsid w:val="00BB5C66"/>
    <w:rsid w:val="00BB5D96"/>
    <w:rsid w:val="00BC010D"/>
    <w:rsid w:val="00BC0958"/>
    <w:rsid w:val="00BC145B"/>
    <w:rsid w:val="00BC215C"/>
    <w:rsid w:val="00BC34EE"/>
    <w:rsid w:val="00BC38D7"/>
    <w:rsid w:val="00BC4BF0"/>
    <w:rsid w:val="00BC5B21"/>
    <w:rsid w:val="00BC7893"/>
    <w:rsid w:val="00BC7E27"/>
    <w:rsid w:val="00BD12F7"/>
    <w:rsid w:val="00BD2096"/>
    <w:rsid w:val="00BD29DA"/>
    <w:rsid w:val="00BD31B3"/>
    <w:rsid w:val="00BD3B1B"/>
    <w:rsid w:val="00BD4ADE"/>
    <w:rsid w:val="00BD5445"/>
    <w:rsid w:val="00BD7D35"/>
    <w:rsid w:val="00BE1555"/>
    <w:rsid w:val="00BE1B06"/>
    <w:rsid w:val="00BE33A2"/>
    <w:rsid w:val="00BE3CAA"/>
    <w:rsid w:val="00BE509E"/>
    <w:rsid w:val="00BE5207"/>
    <w:rsid w:val="00BE644C"/>
    <w:rsid w:val="00BE6FC1"/>
    <w:rsid w:val="00BF0C9A"/>
    <w:rsid w:val="00BF22C3"/>
    <w:rsid w:val="00BF3359"/>
    <w:rsid w:val="00BF3A25"/>
    <w:rsid w:val="00BF52C4"/>
    <w:rsid w:val="00BF549F"/>
    <w:rsid w:val="00BF56CB"/>
    <w:rsid w:val="00BF6679"/>
    <w:rsid w:val="00BF711E"/>
    <w:rsid w:val="00BF743B"/>
    <w:rsid w:val="00BF762B"/>
    <w:rsid w:val="00BF77F9"/>
    <w:rsid w:val="00BF7CEB"/>
    <w:rsid w:val="00BF7F54"/>
    <w:rsid w:val="00C00680"/>
    <w:rsid w:val="00C02796"/>
    <w:rsid w:val="00C02999"/>
    <w:rsid w:val="00C03A14"/>
    <w:rsid w:val="00C0409C"/>
    <w:rsid w:val="00C045EF"/>
    <w:rsid w:val="00C047BB"/>
    <w:rsid w:val="00C04E3E"/>
    <w:rsid w:val="00C054AE"/>
    <w:rsid w:val="00C055E4"/>
    <w:rsid w:val="00C06C73"/>
    <w:rsid w:val="00C06DAA"/>
    <w:rsid w:val="00C07293"/>
    <w:rsid w:val="00C10989"/>
    <w:rsid w:val="00C10B25"/>
    <w:rsid w:val="00C10EFA"/>
    <w:rsid w:val="00C1277F"/>
    <w:rsid w:val="00C12FFE"/>
    <w:rsid w:val="00C13996"/>
    <w:rsid w:val="00C156B0"/>
    <w:rsid w:val="00C1570F"/>
    <w:rsid w:val="00C15A0B"/>
    <w:rsid w:val="00C16C1E"/>
    <w:rsid w:val="00C170A5"/>
    <w:rsid w:val="00C17CC9"/>
    <w:rsid w:val="00C17F20"/>
    <w:rsid w:val="00C21738"/>
    <w:rsid w:val="00C2217C"/>
    <w:rsid w:val="00C227F8"/>
    <w:rsid w:val="00C231B3"/>
    <w:rsid w:val="00C23EAF"/>
    <w:rsid w:val="00C2586F"/>
    <w:rsid w:val="00C30D61"/>
    <w:rsid w:val="00C33A84"/>
    <w:rsid w:val="00C35953"/>
    <w:rsid w:val="00C359CF"/>
    <w:rsid w:val="00C37834"/>
    <w:rsid w:val="00C37BFF"/>
    <w:rsid w:val="00C37D3E"/>
    <w:rsid w:val="00C41368"/>
    <w:rsid w:val="00C417C6"/>
    <w:rsid w:val="00C41CC4"/>
    <w:rsid w:val="00C42034"/>
    <w:rsid w:val="00C43A91"/>
    <w:rsid w:val="00C444C9"/>
    <w:rsid w:val="00C45D2F"/>
    <w:rsid w:val="00C46BA0"/>
    <w:rsid w:val="00C50574"/>
    <w:rsid w:val="00C50D0C"/>
    <w:rsid w:val="00C51387"/>
    <w:rsid w:val="00C51DDD"/>
    <w:rsid w:val="00C5298C"/>
    <w:rsid w:val="00C5335A"/>
    <w:rsid w:val="00C54A98"/>
    <w:rsid w:val="00C55813"/>
    <w:rsid w:val="00C57C0F"/>
    <w:rsid w:val="00C57CD9"/>
    <w:rsid w:val="00C62584"/>
    <w:rsid w:val="00C62896"/>
    <w:rsid w:val="00C62F96"/>
    <w:rsid w:val="00C65FF0"/>
    <w:rsid w:val="00C70894"/>
    <w:rsid w:val="00C70D89"/>
    <w:rsid w:val="00C70E7C"/>
    <w:rsid w:val="00C716CF"/>
    <w:rsid w:val="00C71E33"/>
    <w:rsid w:val="00C72F8F"/>
    <w:rsid w:val="00C7398A"/>
    <w:rsid w:val="00C74AD3"/>
    <w:rsid w:val="00C75019"/>
    <w:rsid w:val="00C75B3E"/>
    <w:rsid w:val="00C7783E"/>
    <w:rsid w:val="00C80D62"/>
    <w:rsid w:val="00C83268"/>
    <w:rsid w:val="00C8470A"/>
    <w:rsid w:val="00C865DE"/>
    <w:rsid w:val="00C87CA4"/>
    <w:rsid w:val="00C92335"/>
    <w:rsid w:val="00C93089"/>
    <w:rsid w:val="00C932AA"/>
    <w:rsid w:val="00C93437"/>
    <w:rsid w:val="00C936AB"/>
    <w:rsid w:val="00C94E15"/>
    <w:rsid w:val="00C94FB9"/>
    <w:rsid w:val="00C95134"/>
    <w:rsid w:val="00C95C20"/>
    <w:rsid w:val="00CA05B9"/>
    <w:rsid w:val="00CA4B8D"/>
    <w:rsid w:val="00CA4BCE"/>
    <w:rsid w:val="00CA79C8"/>
    <w:rsid w:val="00CA7C1E"/>
    <w:rsid w:val="00CB053D"/>
    <w:rsid w:val="00CB0E8D"/>
    <w:rsid w:val="00CB1CD1"/>
    <w:rsid w:val="00CB301E"/>
    <w:rsid w:val="00CB3FB6"/>
    <w:rsid w:val="00CB5FCE"/>
    <w:rsid w:val="00CC05BB"/>
    <w:rsid w:val="00CC1228"/>
    <w:rsid w:val="00CC1A87"/>
    <w:rsid w:val="00CC1C1B"/>
    <w:rsid w:val="00CC1F5D"/>
    <w:rsid w:val="00CC1F93"/>
    <w:rsid w:val="00CC32EB"/>
    <w:rsid w:val="00CC3DDB"/>
    <w:rsid w:val="00CC47FF"/>
    <w:rsid w:val="00CC714D"/>
    <w:rsid w:val="00CD009B"/>
    <w:rsid w:val="00CD1524"/>
    <w:rsid w:val="00CD19E9"/>
    <w:rsid w:val="00CD2490"/>
    <w:rsid w:val="00CD3926"/>
    <w:rsid w:val="00CD3C88"/>
    <w:rsid w:val="00CD49D6"/>
    <w:rsid w:val="00CD55DA"/>
    <w:rsid w:val="00CD5805"/>
    <w:rsid w:val="00CD59B6"/>
    <w:rsid w:val="00CD63F5"/>
    <w:rsid w:val="00CD6BD3"/>
    <w:rsid w:val="00CD6CCF"/>
    <w:rsid w:val="00CD7252"/>
    <w:rsid w:val="00CD7EE3"/>
    <w:rsid w:val="00CD7EFB"/>
    <w:rsid w:val="00CE05D7"/>
    <w:rsid w:val="00CE10AB"/>
    <w:rsid w:val="00CE1113"/>
    <w:rsid w:val="00CE208E"/>
    <w:rsid w:val="00CE2545"/>
    <w:rsid w:val="00CE7083"/>
    <w:rsid w:val="00CF28EE"/>
    <w:rsid w:val="00CF2C5F"/>
    <w:rsid w:val="00CF34D0"/>
    <w:rsid w:val="00CF4935"/>
    <w:rsid w:val="00CF4A7D"/>
    <w:rsid w:val="00CF5DEF"/>
    <w:rsid w:val="00CF5E66"/>
    <w:rsid w:val="00CF6025"/>
    <w:rsid w:val="00D02FD8"/>
    <w:rsid w:val="00D03097"/>
    <w:rsid w:val="00D04286"/>
    <w:rsid w:val="00D047DF"/>
    <w:rsid w:val="00D05F0D"/>
    <w:rsid w:val="00D079FD"/>
    <w:rsid w:val="00D07F48"/>
    <w:rsid w:val="00D12E91"/>
    <w:rsid w:val="00D130A4"/>
    <w:rsid w:val="00D14B2C"/>
    <w:rsid w:val="00D14C08"/>
    <w:rsid w:val="00D15A0B"/>
    <w:rsid w:val="00D15CB3"/>
    <w:rsid w:val="00D15F4A"/>
    <w:rsid w:val="00D162B2"/>
    <w:rsid w:val="00D17F0B"/>
    <w:rsid w:val="00D22253"/>
    <w:rsid w:val="00D22E12"/>
    <w:rsid w:val="00D24495"/>
    <w:rsid w:val="00D25050"/>
    <w:rsid w:val="00D250EC"/>
    <w:rsid w:val="00D2578C"/>
    <w:rsid w:val="00D26211"/>
    <w:rsid w:val="00D2744C"/>
    <w:rsid w:val="00D30901"/>
    <w:rsid w:val="00D31380"/>
    <w:rsid w:val="00D3392A"/>
    <w:rsid w:val="00D33E68"/>
    <w:rsid w:val="00D35CAE"/>
    <w:rsid w:val="00D36323"/>
    <w:rsid w:val="00D3778F"/>
    <w:rsid w:val="00D4070E"/>
    <w:rsid w:val="00D41276"/>
    <w:rsid w:val="00D41905"/>
    <w:rsid w:val="00D41CEE"/>
    <w:rsid w:val="00D42348"/>
    <w:rsid w:val="00D42BAF"/>
    <w:rsid w:val="00D430AF"/>
    <w:rsid w:val="00D43CDB"/>
    <w:rsid w:val="00D45496"/>
    <w:rsid w:val="00D4625D"/>
    <w:rsid w:val="00D46640"/>
    <w:rsid w:val="00D5070C"/>
    <w:rsid w:val="00D50F62"/>
    <w:rsid w:val="00D535E3"/>
    <w:rsid w:val="00D53A12"/>
    <w:rsid w:val="00D54583"/>
    <w:rsid w:val="00D55176"/>
    <w:rsid w:val="00D56276"/>
    <w:rsid w:val="00D60005"/>
    <w:rsid w:val="00D605DC"/>
    <w:rsid w:val="00D61820"/>
    <w:rsid w:val="00D63DA5"/>
    <w:rsid w:val="00D64DD6"/>
    <w:rsid w:val="00D64E15"/>
    <w:rsid w:val="00D65325"/>
    <w:rsid w:val="00D65C69"/>
    <w:rsid w:val="00D65CD7"/>
    <w:rsid w:val="00D65DA4"/>
    <w:rsid w:val="00D65F96"/>
    <w:rsid w:val="00D6632F"/>
    <w:rsid w:val="00D66E19"/>
    <w:rsid w:val="00D71DE8"/>
    <w:rsid w:val="00D742D5"/>
    <w:rsid w:val="00D744B3"/>
    <w:rsid w:val="00D74E96"/>
    <w:rsid w:val="00D75211"/>
    <w:rsid w:val="00D75B3D"/>
    <w:rsid w:val="00D8034B"/>
    <w:rsid w:val="00D80509"/>
    <w:rsid w:val="00D812D5"/>
    <w:rsid w:val="00D815AB"/>
    <w:rsid w:val="00D84AA3"/>
    <w:rsid w:val="00D86697"/>
    <w:rsid w:val="00D9006F"/>
    <w:rsid w:val="00D903A1"/>
    <w:rsid w:val="00D90887"/>
    <w:rsid w:val="00D91388"/>
    <w:rsid w:val="00D91587"/>
    <w:rsid w:val="00D94240"/>
    <w:rsid w:val="00D95BBC"/>
    <w:rsid w:val="00D95E89"/>
    <w:rsid w:val="00D969CD"/>
    <w:rsid w:val="00DA2E4F"/>
    <w:rsid w:val="00DA332A"/>
    <w:rsid w:val="00DA4715"/>
    <w:rsid w:val="00DA53F1"/>
    <w:rsid w:val="00DA687A"/>
    <w:rsid w:val="00DA7A2A"/>
    <w:rsid w:val="00DB65FC"/>
    <w:rsid w:val="00DB7E5B"/>
    <w:rsid w:val="00DC056F"/>
    <w:rsid w:val="00DC220D"/>
    <w:rsid w:val="00DC476D"/>
    <w:rsid w:val="00DC4F0F"/>
    <w:rsid w:val="00DC5B47"/>
    <w:rsid w:val="00DC5D75"/>
    <w:rsid w:val="00DC6F28"/>
    <w:rsid w:val="00DC7BEC"/>
    <w:rsid w:val="00DD650F"/>
    <w:rsid w:val="00DD750D"/>
    <w:rsid w:val="00DD7970"/>
    <w:rsid w:val="00DE00AE"/>
    <w:rsid w:val="00DE0C46"/>
    <w:rsid w:val="00DE0CF6"/>
    <w:rsid w:val="00DE1435"/>
    <w:rsid w:val="00DE1CA2"/>
    <w:rsid w:val="00DE4479"/>
    <w:rsid w:val="00DE5887"/>
    <w:rsid w:val="00DE6650"/>
    <w:rsid w:val="00DE7E4F"/>
    <w:rsid w:val="00DF0AA0"/>
    <w:rsid w:val="00DF1920"/>
    <w:rsid w:val="00DF1AB8"/>
    <w:rsid w:val="00DF1E1D"/>
    <w:rsid w:val="00DF5C4B"/>
    <w:rsid w:val="00DF75FF"/>
    <w:rsid w:val="00DF7B4C"/>
    <w:rsid w:val="00E00165"/>
    <w:rsid w:val="00E02373"/>
    <w:rsid w:val="00E026D9"/>
    <w:rsid w:val="00E032F2"/>
    <w:rsid w:val="00E04052"/>
    <w:rsid w:val="00E040C5"/>
    <w:rsid w:val="00E04E27"/>
    <w:rsid w:val="00E058EE"/>
    <w:rsid w:val="00E1211E"/>
    <w:rsid w:val="00E12329"/>
    <w:rsid w:val="00E133B8"/>
    <w:rsid w:val="00E1372C"/>
    <w:rsid w:val="00E13945"/>
    <w:rsid w:val="00E14F18"/>
    <w:rsid w:val="00E217A8"/>
    <w:rsid w:val="00E22B29"/>
    <w:rsid w:val="00E23B27"/>
    <w:rsid w:val="00E24BFA"/>
    <w:rsid w:val="00E24E74"/>
    <w:rsid w:val="00E25455"/>
    <w:rsid w:val="00E2586B"/>
    <w:rsid w:val="00E26A60"/>
    <w:rsid w:val="00E27A72"/>
    <w:rsid w:val="00E322EC"/>
    <w:rsid w:val="00E32380"/>
    <w:rsid w:val="00E324F1"/>
    <w:rsid w:val="00E34903"/>
    <w:rsid w:val="00E37387"/>
    <w:rsid w:val="00E376C6"/>
    <w:rsid w:val="00E37806"/>
    <w:rsid w:val="00E4106F"/>
    <w:rsid w:val="00E422EA"/>
    <w:rsid w:val="00E427F1"/>
    <w:rsid w:val="00E44308"/>
    <w:rsid w:val="00E44566"/>
    <w:rsid w:val="00E44598"/>
    <w:rsid w:val="00E458C2"/>
    <w:rsid w:val="00E5042D"/>
    <w:rsid w:val="00E50FD7"/>
    <w:rsid w:val="00E511D0"/>
    <w:rsid w:val="00E51661"/>
    <w:rsid w:val="00E51FA6"/>
    <w:rsid w:val="00E532B6"/>
    <w:rsid w:val="00E5345C"/>
    <w:rsid w:val="00E558F5"/>
    <w:rsid w:val="00E560CB"/>
    <w:rsid w:val="00E57099"/>
    <w:rsid w:val="00E57396"/>
    <w:rsid w:val="00E6210D"/>
    <w:rsid w:val="00E63B5A"/>
    <w:rsid w:val="00E63DA6"/>
    <w:rsid w:val="00E67AFB"/>
    <w:rsid w:val="00E700A6"/>
    <w:rsid w:val="00E7158B"/>
    <w:rsid w:val="00E733B5"/>
    <w:rsid w:val="00E73E03"/>
    <w:rsid w:val="00E73EFE"/>
    <w:rsid w:val="00E74C5B"/>
    <w:rsid w:val="00E75C06"/>
    <w:rsid w:val="00E76484"/>
    <w:rsid w:val="00E76A27"/>
    <w:rsid w:val="00E80598"/>
    <w:rsid w:val="00E813C1"/>
    <w:rsid w:val="00E81B7E"/>
    <w:rsid w:val="00E82570"/>
    <w:rsid w:val="00E8285E"/>
    <w:rsid w:val="00E82872"/>
    <w:rsid w:val="00E83B8D"/>
    <w:rsid w:val="00E84792"/>
    <w:rsid w:val="00E85078"/>
    <w:rsid w:val="00E860E0"/>
    <w:rsid w:val="00E8677B"/>
    <w:rsid w:val="00E914CE"/>
    <w:rsid w:val="00E91EBE"/>
    <w:rsid w:val="00E92027"/>
    <w:rsid w:val="00E943AC"/>
    <w:rsid w:val="00E94BCF"/>
    <w:rsid w:val="00E9576B"/>
    <w:rsid w:val="00E9655A"/>
    <w:rsid w:val="00E97745"/>
    <w:rsid w:val="00EA009E"/>
    <w:rsid w:val="00EA178D"/>
    <w:rsid w:val="00EA1BFB"/>
    <w:rsid w:val="00EA23FF"/>
    <w:rsid w:val="00EA2D9C"/>
    <w:rsid w:val="00EA2EC1"/>
    <w:rsid w:val="00EA3716"/>
    <w:rsid w:val="00EA72B4"/>
    <w:rsid w:val="00EA748D"/>
    <w:rsid w:val="00EA7B3D"/>
    <w:rsid w:val="00EB0302"/>
    <w:rsid w:val="00EB1798"/>
    <w:rsid w:val="00EB2347"/>
    <w:rsid w:val="00EB28FB"/>
    <w:rsid w:val="00EB30D1"/>
    <w:rsid w:val="00EB4599"/>
    <w:rsid w:val="00EB47E2"/>
    <w:rsid w:val="00EB51D6"/>
    <w:rsid w:val="00EB674E"/>
    <w:rsid w:val="00EB6A34"/>
    <w:rsid w:val="00EB6B88"/>
    <w:rsid w:val="00EB770F"/>
    <w:rsid w:val="00EC1821"/>
    <w:rsid w:val="00EC35B8"/>
    <w:rsid w:val="00EC431B"/>
    <w:rsid w:val="00EC4E7C"/>
    <w:rsid w:val="00EC59DF"/>
    <w:rsid w:val="00EC5ABD"/>
    <w:rsid w:val="00EC6145"/>
    <w:rsid w:val="00EC66EF"/>
    <w:rsid w:val="00EC788B"/>
    <w:rsid w:val="00ED1680"/>
    <w:rsid w:val="00ED16DC"/>
    <w:rsid w:val="00ED1B0C"/>
    <w:rsid w:val="00ED3D4C"/>
    <w:rsid w:val="00ED6177"/>
    <w:rsid w:val="00ED619B"/>
    <w:rsid w:val="00ED6F0A"/>
    <w:rsid w:val="00EE1A59"/>
    <w:rsid w:val="00EE1ED2"/>
    <w:rsid w:val="00EE3870"/>
    <w:rsid w:val="00EE5DB1"/>
    <w:rsid w:val="00EE5F2B"/>
    <w:rsid w:val="00EE6157"/>
    <w:rsid w:val="00EE72A5"/>
    <w:rsid w:val="00EE74F8"/>
    <w:rsid w:val="00EF1F3C"/>
    <w:rsid w:val="00EF2163"/>
    <w:rsid w:val="00EF3506"/>
    <w:rsid w:val="00EF3963"/>
    <w:rsid w:val="00EF3E18"/>
    <w:rsid w:val="00EF49AE"/>
    <w:rsid w:val="00EF4D7D"/>
    <w:rsid w:val="00EF5E82"/>
    <w:rsid w:val="00EF68A6"/>
    <w:rsid w:val="00EF76DE"/>
    <w:rsid w:val="00EF7892"/>
    <w:rsid w:val="00EF7B4B"/>
    <w:rsid w:val="00F01E7C"/>
    <w:rsid w:val="00F04E38"/>
    <w:rsid w:val="00F04F9C"/>
    <w:rsid w:val="00F067CB"/>
    <w:rsid w:val="00F06AC1"/>
    <w:rsid w:val="00F0747F"/>
    <w:rsid w:val="00F0786D"/>
    <w:rsid w:val="00F07BFB"/>
    <w:rsid w:val="00F11667"/>
    <w:rsid w:val="00F123DC"/>
    <w:rsid w:val="00F1249A"/>
    <w:rsid w:val="00F12E52"/>
    <w:rsid w:val="00F12EAC"/>
    <w:rsid w:val="00F13E0E"/>
    <w:rsid w:val="00F14BB6"/>
    <w:rsid w:val="00F15F3B"/>
    <w:rsid w:val="00F1629B"/>
    <w:rsid w:val="00F17268"/>
    <w:rsid w:val="00F177F4"/>
    <w:rsid w:val="00F17E4D"/>
    <w:rsid w:val="00F215DC"/>
    <w:rsid w:val="00F22320"/>
    <w:rsid w:val="00F223CF"/>
    <w:rsid w:val="00F22A4D"/>
    <w:rsid w:val="00F23B8C"/>
    <w:rsid w:val="00F25E64"/>
    <w:rsid w:val="00F268E0"/>
    <w:rsid w:val="00F30527"/>
    <w:rsid w:val="00F31374"/>
    <w:rsid w:val="00F329E4"/>
    <w:rsid w:val="00F34967"/>
    <w:rsid w:val="00F361DC"/>
    <w:rsid w:val="00F36D92"/>
    <w:rsid w:val="00F37B3F"/>
    <w:rsid w:val="00F37CF5"/>
    <w:rsid w:val="00F419C1"/>
    <w:rsid w:val="00F42724"/>
    <w:rsid w:val="00F436DD"/>
    <w:rsid w:val="00F439DF"/>
    <w:rsid w:val="00F4463D"/>
    <w:rsid w:val="00F45B6C"/>
    <w:rsid w:val="00F46F3B"/>
    <w:rsid w:val="00F5064C"/>
    <w:rsid w:val="00F51DDC"/>
    <w:rsid w:val="00F51E0F"/>
    <w:rsid w:val="00F52E05"/>
    <w:rsid w:val="00F52E0A"/>
    <w:rsid w:val="00F53766"/>
    <w:rsid w:val="00F543AE"/>
    <w:rsid w:val="00F5568E"/>
    <w:rsid w:val="00F6050E"/>
    <w:rsid w:val="00F607A5"/>
    <w:rsid w:val="00F610FB"/>
    <w:rsid w:val="00F6110D"/>
    <w:rsid w:val="00F61B42"/>
    <w:rsid w:val="00F623FF"/>
    <w:rsid w:val="00F6513D"/>
    <w:rsid w:val="00F6616C"/>
    <w:rsid w:val="00F70F0F"/>
    <w:rsid w:val="00F7210A"/>
    <w:rsid w:val="00F7339D"/>
    <w:rsid w:val="00F820D7"/>
    <w:rsid w:val="00F8210E"/>
    <w:rsid w:val="00F829B9"/>
    <w:rsid w:val="00F82E1C"/>
    <w:rsid w:val="00F83E2B"/>
    <w:rsid w:val="00F849F0"/>
    <w:rsid w:val="00F87A4C"/>
    <w:rsid w:val="00F905F1"/>
    <w:rsid w:val="00F907AB"/>
    <w:rsid w:val="00F913FE"/>
    <w:rsid w:val="00F91FF9"/>
    <w:rsid w:val="00F92C92"/>
    <w:rsid w:val="00F934E6"/>
    <w:rsid w:val="00F93BBE"/>
    <w:rsid w:val="00F95BD7"/>
    <w:rsid w:val="00F95DCE"/>
    <w:rsid w:val="00F97C34"/>
    <w:rsid w:val="00FA00E3"/>
    <w:rsid w:val="00FA03B6"/>
    <w:rsid w:val="00FA157E"/>
    <w:rsid w:val="00FA15FE"/>
    <w:rsid w:val="00FA2314"/>
    <w:rsid w:val="00FA4DDB"/>
    <w:rsid w:val="00FA5576"/>
    <w:rsid w:val="00FA55FA"/>
    <w:rsid w:val="00FA5608"/>
    <w:rsid w:val="00FA61A8"/>
    <w:rsid w:val="00FA72F8"/>
    <w:rsid w:val="00FA74FF"/>
    <w:rsid w:val="00FB369A"/>
    <w:rsid w:val="00FB41F1"/>
    <w:rsid w:val="00FB5318"/>
    <w:rsid w:val="00FB5DC9"/>
    <w:rsid w:val="00FB6AAD"/>
    <w:rsid w:val="00FC01E8"/>
    <w:rsid w:val="00FC05B0"/>
    <w:rsid w:val="00FC1E42"/>
    <w:rsid w:val="00FC1F1F"/>
    <w:rsid w:val="00FC416F"/>
    <w:rsid w:val="00FC7001"/>
    <w:rsid w:val="00FD15F6"/>
    <w:rsid w:val="00FD26D2"/>
    <w:rsid w:val="00FD2DCD"/>
    <w:rsid w:val="00FD3E1E"/>
    <w:rsid w:val="00FD4307"/>
    <w:rsid w:val="00FD542E"/>
    <w:rsid w:val="00FD5945"/>
    <w:rsid w:val="00FD6FCD"/>
    <w:rsid w:val="00FD7C81"/>
    <w:rsid w:val="00FE0687"/>
    <w:rsid w:val="00FE1884"/>
    <w:rsid w:val="00FE25EB"/>
    <w:rsid w:val="00FE41D1"/>
    <w:rsid w:val="00FE4789"/>
    <w:rsid w:val="00FE5AC1"/>
    <w:rsid w:val="00FE5C8C"/>
    <w:rsid w:val="00FE731B"/>
    <w:rsid w:val="00FF0C01"/>
    <w:rsid w:val="00FF1618"/>
    <w:rsid w:val="00FF1CF2"/>
    <w:rsid w:val="00FF2DC6"/>
    <w:rsid w:val="00FF6A8E"/>
    <w:rsid w:val="00FF6F3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EC533"/>
  <w15:docId w15:val="{9AF51768-A79F-4877-B2B1-D3D5CAE0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0E"/>
    <w:pPr>
      <w:keepNext/>
      <w:keepLines/>
      <w:spacing w:after="0" w:line="240" w:lineRule="auto"/>
      <w:ind w:left="187"/>
      <w:outlineLvl w:val="0"/>
    </w:pPr>
    <w:rPr>
      <w:rFonts w:ascii="Times New Roman" w:eastAsiaTheme="majorEastAsia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C60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3F9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="Times New Roman" w:eastAsiaTheme="majorEastAsia" w:hAnsi="Times New Roman" w:cstheme="majorBidi"/>
      <w:bCs/>
      <w:color w:val="1F497D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AB"/>
  </w:style>
  <w:style w:type="paragraph" w:styleId="Footer">
    <w:name w:val="footer"/>
    <w:basedOn w:val="Normal"/>
    <w:link w:val="FooterChar"/>
    <w:uiPriority w:val="99"/>
    <w:unhideWhenUsed/>
    <w:rsid w:val="00A60D4B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60D4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48C"/>
    <w:pPr>
      <w:ind w:left="720"/>
      <w:contextualSpacing/>
    </w:pPr>
  </w:style>
  <w:style w:type="paragraph" w:customStyle="1" w:styleId="Default">
    <w:name w:val="Default"/>
    <w:rsid w:val="00425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48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1B3"/>
    <w:rPr>
      <w:color w:val="0000FF"/>
      <w:u w:val="single"/>
    </w:rPr>
  </w:style>
  <w:style w:type="table" w:styleId="TableGrid">
    <w:name w:val="Table Grid"/>
    <w:basedOn w:val="TableNormal"/>
    <w:uiPriority w:val="59"/>
    <w:rsid w:val="00BD31B3"/>
    <w:pPr>
      <w:spacing w:after="0" w:line="240" w:lineRule="auto"/>
    </w:pPr>
    <w:rPr>
      <w:rFonts w:ascii="Garamond" w:eastAsia="Times New Roman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easofService">
    <w:name w:val="Areas of Service"/>
    <w:basedOn w:val="Normal"/>
    <w:rsid w:val="00BD31B3"/>
    <w:pPr>
      <w:spacing w:after="0" w:line="240" w:lineRule="auto"/>
      <w:outlineLvl w:val="1"/>
    </w:pPr>
    <w:rPr>
      <w:rFonts w:ascii="Garamond" w:eastAsia="Times New Roman" w:hAnsi="Garamond" w:cs="Times New Roman"/>
      <w:b/>
      <w:bCs/>
      <w:color w:val="333399"/>
      <w:sz w:val="20"/>
      <w:szCs w:val="18"/>
    </w:rPr>
  </w:style>
  <w:style w:type="paragraph" w:customStyle="1" w:styleId="ColumnHeadings">
    <w:name w:val="Column Headings"/>
    <w:basedOn w:val="Heading2"/>
    <w:rsid w:val="00BD31B3"/>
    <w:pPr>
      <w:keepNext w:val="0"/>
      <w:keepLines w:val="0"/>
      <w:jc w:val="center"/>
    </w:pPr>
    <w:rPr>
      <w:rFonts w:ascii="Garamond" w:eastAsia="Times New Roman" w:hAnsi="Garamond" w:cs="Times New Roman"/>
      <w:color w:val="333399"/>
      <w:sz w:val="20"/>
      <w:szCs w:val="18"/>
    </w:rPr>
  </w:style>
  <w:style w:type="paragraph" w:customStyle="1" w:styleId="TableBodyText">
    <w:name w:val="Table Body Text"/>
    <w:basedOn w:val="Normal"/>
    <w:rsid w:val="00BD31B3"/>
    <w:pPr>
      <w:spacing w:after="0" w:line="240" w:lineRule="auto"/>
      <w:jc w:val="center"/>
    </w:pPr>
    <w:rPr>
      <w:rFonts w:ascii="Tahoma" w:eastAsia="Times New Roman" w:hAnsi="Tahoma" w:cs="Times New Roman"/>
      <w:sz w:val="18"/>
      <w:szCs w:val="20"/>
    </w:rPr>
  </w:style>
  <w:style w:type="character" w:customStyle="1" w:styleId="StyleGaramond9pt">
    <w:name w:val="Style Garamond 9 pt"/>
    <w:basedOn w:val="DefaultParagraphFont"/>
    <w:rsid w:val="00BD31B3"/>
    <w:rPr>
      <w:rFonts w:ascii="Garamond" w:hAnsi="Garamond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40C60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8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360E"/>
    <w:rPr>
      <w:rFonts w:ascii="Times New Roman" w:eastAsiaTheme="majorEastAsia" w:hAnsi="Times New Roman" w:cs="Times New Roman"/>
      <w:b/>
      <w:bC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714C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B410B"/>
    <w:pPr>
      <w:tabs>
        <w:tab w:val="left" w:pos="660"/>
        <w:tab w:val="right" w:leader="dot" w:pos="9350"/>
      </w:tabs>
      <w:spacing w:after="0"/>
    </w:pPr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4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4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B410B"/>
    <w:pPr>
      <w:tabs>
        <w:tab w:val="left" w:pos="1100"/>
        <w:tab w:val="right" w:leader="dot" w:pos="9350"/>
      </w:tabs>
      <w:spacing w:after="0"/>
      <w:ind w:left="216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D63F9"/>
    <w:rPr>
      <w:rFonts w:ascii="Times New Roman" w:eastAsiaTheme="majorEastAsia" w:hAnsi="Times New Roman" w:cstheme="majorBidi"/>
      <w:bCs/>
      <w:color w:val="1F497D" w:themeColor="text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61EF"/>
    <w:pPr>
      <w:tabs>
        <w:tab w:val="left" w:pos="1320"/>
        <w:tab w:val="right" w:leader="dot" w:pos="9350"/>
      </w:tabs>
      <w:spacing w:after="0"/>
      <w:ind w:left="446"/>
    </w:pPr>
    <w:rPr>
      <w:rFonts w:ascii="Times New Roman" w:hAnsi="Times New Roman" w:cs="Times New Roman"/>
      <w:i/>
      <w:noProof/>
    </w:rPr>
  </w:style>
  <w:style w:type="character" w:styleId="BookTitle">
    <w:name w:val="Book Title"/>
    <w:basedOn w:val="DefaultParagraphFont"/>
    <w:uiPriority w:val="33"/>
    <w:qFormat/>
    <w:rsid w:val="00AA0CD3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ED16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5AD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C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CA6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14851"/>
    <w:rPr>
      <w:color w:val="808080"/>
    </w:rPr>
  </w:style>
  <w:style w:type="table" w:customStyle="1" w:styleId="LightShading-Accent11">
    <w:name w:val="Light Shading - Accent 11"/>
    <w:basedOn w:val="TableNormal"/>
    <w:uiPriority w:val="60"/>
    <w:rsid w:val="002B45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2B45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A49D6"/>
    <w:pPr>
      <w:keepNext/>
      <w:spacing w:after="120" w:line="240" w:lineRule="auto"/>
      <w:ind w:left="720"/>
    </w:pPr>
    <w:rPr>
      <w:rFonts w:ascii="Times New Roman" w:hAnsi="Times New Roman" w:cs="Times New Roman"/>
      <w:b/>
      <w:bCs/>
    </w:rPr>
  </w:style>
  <w:style w:type="paragraph" w:styleId="ListBullet">
    <w:name w:val="List Bullet"/>
    <w:basedOn w:val="Normal"/>
    <w:uiPriority w:val="99"/>
    <w:unhideWhenUsed/>
    <w:rsid w:val="00AB5F7E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ocusonenergy.com/about/participating-utilit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cusonenergy.com/sites/default/files/standardcalculationrecommendationsCY10_evaluationrepor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focusonenergy.com/about/participating-utilities" TargetMode="Externa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5589-6A65-43FA-9FA4-2C2FCCED7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20AB3-7293-4C6A-8A50-D21F0F43B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4BFBB-6025-48B6-A7F5-C87D3049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Shaw Group Inc</Company>
  <LinksUpToDate>false</LinksUpToDate>
  <CharactersWithSpaces>23696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Oswald</dc:creator>
  <cp:lastModifiedBy>Wagner, Jessica</cp:lastModifiedBy>
  <cp:revision>3</cp:revision>
  <cp:lastPrinted>2015-12-30T21:24:00Z</cp:lastPrinted>
  <dcterms:created xsi:type="dcterms:W3CDTF">2015-12-31T17:34:00Z</dcterms:created>
  <dcterms:modified xsi:type="dcterms:W3CDTF">2016-01-07T16:55:00Z</dcterms:modified>
</cp:coreProperties>
</file>